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F" w:rsidRDefault="00CF3D1F" w:rsidP="00CF3D1F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</w:rPr>
      </w:pPr>
    </w:p>
    <w:p w:rsidR="006F7FEF" w:rsidRPr="00200025" w:rsidRDefault="006F7FEF" w:rsidP="006F7FEF">
      <w:pPr>
        <w:tabs>
          <w:tab w:val="left" w:pos="5745"/>
        </w:tabs>
        <w:ind w:right="-5"/>
        <w:jc w:val="center"/>
        <w:rPr>
          <w:b/>
          <w:bCs/>
          <w:szCs w:val="28"/>
        </w:rPr>
      </w:pPr>
      <w:r w:rsidRPr="00200025">
        <w:rPr>
          <w:b/>
          <w:bCs/>
          <w:szCs w:val="28"/>
        </w:rPr>
        <w:t>МУНИЦИПАЛЬНОЕ ОБРАЗОВАНИЕ</w:t>
      </w:r>
    </w:p>
    <w:p w:rsidR="006F7FEF" w:rsidRPr="00200025" w:rsidRDefault="006F7FEF" w:rsidP="006F7FEF">
      <w:pPr>
        <w:ind w:right="-5"/>
        <w:jc w:val="center"/>
        <w:rPr>
          <w:b/>
          <w:bCs/>
          <w:szCs w:val="28"/>
        </w:rPr>
      </w:pPr>
      <w:r w:rsidRPr="00200025">
        <w:rPr>
          <w:b/>
          <w:bCs/>
          <w:szCs w:val="28"/>
        </w:rPr>
        <w:t>КОЖЕВНИКОВСКОЕ  СЕЛЬСКОЕ ПОСЕЛЕНИЕ</w:t>
      </w:r>
      <w:r w:rsidRPr="00200025">
        <w:rPr>
          <w:b/>
          <w:bCs/>
          <w:szCs w:val="28"/>
        </w:rPr>
        <w:br/>
      </w:r>
      <w:r w:rsidRPr="00200025">
        <w:rPr>
          <w:b/>
          <w:bCs/>
          <w:szCs w:val="28"/>
        </w:rPr>
        <w:br/>
        <w:t>АДМИНИСТРАЦИЯ   КОЖЕВНИКОВСКОГО  СЕЛЬСКОГО  ПОСЕЛЕНИЯ</w:t>
      </w:r>
    </w:p>
    <w:p w:rsidR="006F7FEF" w:rsidRPr="00200025" w:rsidRDefault="006F7FEF" w:rsidP="006F7FEF">
      <w:pPr>
        <w:ind w:right="-5"/>
        <w:rPr>
          <w:b/>
          <w:bCs/>
          <w:szCs w:val="28"/>
        </w:rPr>
      </w:pPr>
    </w:p>
    <w:p w:rsidR="006F7FEF" w:rsidRPr="00200025" w:rsidRDefault="006F7FEF" w:rsidP="006F7FEF">
      <w:pPr>
        <w:ind w:right="-5"/>
        <w:jc w:val="center"/>
        <w:rPr>
          <w:b/>
          <w:bCs/>
          <w:szCs w:val="28"/>
        </w:rPr>
      </w:pPr>
      <w:r w:rsidRPr="00200025">
        <w:rPr>
          <w:b/>
          <w:bCs/>
          <w:szCs w:val="28"/>
        </w:rPr>
        <w:t>ПОСТАНОВЛЕНИЕ</w:t>
      </w:r>
    </w:p>
    <w:p w:rsidR="006F7FEF" w:rsidRPr="00200025" w:rsidRDefault="006F7FEF" w:rsidP="006F7FEF">
      <w:pPr>
        <w:ind w:right="-5"/>
        <w:jc w:val="both"/>
        <w:rPr>
          <w:b/>
          <w:bCs/>
          <w:szCs w:val="28"/>
        </w:rPr>
      </w:pPr>
    </w:p>
    <w:p w:rsidR="006F7FEF" w:rsidRDefault="006F7FEF" w:rsidP="006F7FEF">
      <w:pPr>
        <w:ind w:right="-5"/>
        <w:jc w:val="both"/>
        <w:rPr>
          <w:szCs w:val="28"/>
        </w:rPr>
      </w:pPr>
      <w:r>
        <w:rPr>
          <w:szCs w:val="28"/>
        </w:rPr>
        <w:t xml:space="preserve">       0</w:t>
      </w:r>
      <w:r>
        <w:rPr>
          <w:szCs w:val="28"/>
        </w:rPr>
        <w:t>8</w:t>
      </w:r>
      <w:r>
        <w:rPr>
          <w:szCs w:val="28"/>
        </w:rPr>
        <w:t>.12.2022                                                                                              № 2</w:t>
      </w:r>
      <w:r>
        <w:rPr>
          <w:szCs w:val="28"/>
        </w:rPr>
        <w:t>40</w:t>
      </w:r>
    </w:p>
    <w:p w:rsidR="00CF3D1F" w:rsidRDefault="00CF3D1F" w:rsidP="00CF3D1F">
      <w:pPr>
        <w:pStyle w:val="1"/>
        <w:ind w:right="33"/>
        <w:jc w:val="center"/>
        <w:rPr>
          <w:bCs w:val="0"/>
        </w:rPr>
      </w:pPr>
      <w:r>
        <w:rPr>
          <w:sz w:val="20"/>
        </w:rPr>
        <w:br/>
      </w:r>
      <w:r>
        <w:rPr>
          <w:sz w:val="16"/>
        </w:rPr>
        <w:t>с. Кожевниково   Кожевниковского района   Томской области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и распределения субсидий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 теплоснабжающим организациям,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предотвращения влияния ухудшения экономической ситуации на развитие отраслей экономики, для оплаты топливно-энергетических ресурсов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(угля, газа, электрической энергии) и безаварийного прохождения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отельного сезона.</w:t>
      </w:r>
    </w:p>
    <w:p w:rsidR="00CF3D1F" w:rsidRDefault="00CF3D1F" w:rsidP="00CF3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3D1F" w:rsidRDefault="00CF3D1F" w:rsidP="00CF3D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F3D1F" w:rsidRDefault="00CF3D1F" w:rsidP="00CF3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4 статьи 139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4 статьи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ноября 2019 года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апреля 2020 года N 424 "Об особенностях предоставления коммунальных услуг собственникам и пользователям помещений в многоквартирных домах и жилых домов" взыскания неустойки (штрафов, пени) в случае несвоевременных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внесенных не в полном размере платы за жилое помещение, коммунальные услуги и взносов на капитальный ремонт Администрация Кожевниковского сельского поселения.</w:t>
      </w:r>
    </w:p>
    <w:p w:rsidR="00CF3D1F" w:rsidRDefault="00CF3D1F" w:rsidP="00CF3D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F3D1F" w:rsidRDefault="00CF3D1F" w:rsidP="00CF3D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на возмещение недополученных доходов теплоснабжающим 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отопительного сезона.</w:t>
      </w:r>
    </w:p>
    <w:p w:rsidR="00CF3D1F" w:rsidRDefault="00CF3D1F" w:rsidP="00CF3D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на официальном сайте органов местного самоуправления Кожевниковского сельского поселения</w:t>
      </w:r>
      <w:r w:rsidR="00FD2AED">
        <w:rPr>
          <w:rFonts w:ascii="Times New Roman" w:hAnsi="Times New Roman" w:cs="Times New Roman"/>
          <w:b w:val="0"/>
          <w:sz w:val="28"/>
          <w:szCs w:val="28"/>
        </w:rPr>
        <w:t xml:space="preserve"> и обнародовать в установленном Уставе порядке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3D1F" w:rsidRDefault="00CF3D1F" w:rsidP="00CF3D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F3D1F" w:rsidRDefault="00CF3D1F" w:rsidP="00CF3D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оставляю за собой.</w:t>
      </w: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spacing w:after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Врио</w:t>
      </w:r>
      <w:proofErr w:type="spellEnd"/>
      <w:r>
        <w:rPr>
          <w:rFonts w:ascii="Times New Roman" w:hAnsi="Times New Roman" w:cs="Times New Roman"/>
          <w:szCs w:val="28"/>
        </w:rPr>
        <w:t xml:space="preserve"> Главы Администрации</w:t>
      </w:r>
    </w:p>
    <w:p w:rsidR="00CF3D1F" w:rsidRDefault="00CF3D1F" w:rsidP="00CF3D1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Кожевниковского сельского поселения                               А.П. Стрижевский</w:t>
      </w:r>
    </w:p>
    <w:p w:rsidR="00CF3D1F" w:rsidRDefault="00CF3D1F" w:rsidP="00CF3D1F">
      <w:pPr>
        <w:spacing w:after="0"/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rPr>
          <w:rFonts w:ascii="Times New Roman" w:hAnsi="Times New Roman" w:cs="Times New Roman"/>
          <w:szCs w:val="28"/>
        </w:rPr>
      </w:pPr>
    </w:p>
    <w:p w:rsidR="00CF3D1F" w:rsidRDefault="00CF3D1F" w:rsidP="00CF3D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D1F" w:rsidRDefault="00CF3D1F" w:rsidP="00CF3D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 Ефимова</w:t>
      </w:r>
    </w:p>
    <w:p w:rsidR="00CF3D1F" w:rsidRDefault="00CF3D1F" w:rsidP="00CF3D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(38244) 44-714</w:t>
      </w:r>
    </w:p>
    <w:p w:rsidR="00B8039B" w:rsidRDefault="00B8039B" w:rsidP="00CF3D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946" w:rsidRPr="004837E6" w:rsidRDefault="00A14946" w:rsidP="00A25E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78BC" w:rsidRPr="003C4AF5" w:rsidRDefault="00F078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4AF5">
        <w:rPr>
          <w:rFonts w:ascii="Times New Roman" w:hAnsi="Times New Roman" w:cs="Times New Roman"/>
          <w:sz w:val="24"/>
          <w:szCs w:val="24"/>
        </w:rPr>
        <w:t>Приложение</w:t>
      </w:r>
    </w:p>
    <w:p w:rsidR="00585D0A" w:rsidRDefault="00F078BC" w:rsidP="00AD6492">
      <w:pPr>
        <w:pStyle w:val="ConsPlusNormal"/>
        <w:ind w:left="354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C4AF5">
        <w:rPr>
          <w:rFonts w:ascii="Times New Roman" w:hAnsi="Times New Roman" w:cs="Times New Roman"/>
          <w:sz w:val="24"/>
          <w:szCs w:val="24"/>
        </w:rPr>
        <w:t xml:space="preserve">к </w:t>
      </w:r>
      <w:r w:rsidR="00585D0A">
        <w:rPr>
          <w:rFonts w:ascii="Times New Roman" w:hAnsi="Times New Roman" w:cs="Times New Roman"/>
          <w:sz w:val="24"/>
          <w:szCs w:val="24"/>
        </w:rPr>
        <w:t>П</w:t>
      </w:r>
      <w:r w:rsidRPr="003C4AF5">
        <w:rPr>
          <w:rFonts w:ascii="Times New Roman" w:hAnsi="Times New Roman" w:cs="Times New Roman"/>
          <w:sz w:val="24"/>
          <w:szCs w:val="24"/>
        </w:rPr>
        <w:t>остановлению</w:t>
      </w:r>
      <w:r w:rsidR="00AD6492">
        <w:rPr>
          <w:rFonts w:ascii="Times New Roman" w:hAnsi="Times New Roman" w:cs="Times New Roman"/>
          <w:sz w:val="24"/>
          <w:szCs w:val="24"/>
        </w:rPr>
        <w:t xml:space="preserve"> </w:t>
      </w:r>
      <w:r w:rsidR="00585D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078BC" w:rsidRPr="003C4AF5" w:rsidRDefault="00585D0A" w:rsidP="00AD6492">
      <w:pPr>
        <w:pStyle w:val="ConsPlusNormal"/>
        <w:ind w:left="354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Кожевниковского </w:t>
      </w:r>
      <w:r w:rsidR="00B8039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78BC" w:rsidRPr="003C4AF5" w:rsidRDefault="00F078BC" w:rsidP="00AD6492">
      <w:pPr>
        <w:pStyle w:val="ConsPlusNormal"/>
        <w:ind w:left="354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C4AF5">
        <w:rPr>
          <w:rFonts w:ascii="Times New Roman" w:hAnsi="Times New Roman" w:cs="Times New Roman"/>
          <w:sz w:val="24"/>
          <w:szCs w:val="24"/>
        </w:rPr>
        <w:t xml:space="preserve">от </w:t>
      </w:r>
      <w:r w:rsidR="006F7FEF">
        <w:rPr>
          <w:rFonts w:ascii="Times New Roman" w:hAnsi="Times New Roman" w:cs="Times New Roman"/>
          <w:sz w:val="24"/>
          <w:szCs w:val="24"/>
        </w:rPr>
        <w:t>08.12.</w:t>
      </w:r>
      <w:r w:rsidRPr="003C4AF5">
        <w:rPr>
          <w:rFonts w:ascii="Times New Roman" w:hAnsi="Times New Roman" w:cs="Times New Roman"/>
          <w:sz w:val="24"/>
          <w:szCs w:val="24"/>
        </w:rPr>
        <w:t xml:space="preserve"> 202</w:t>
      </w:r>
      <w:r w:rsidR="00585D0A">
        <w:rPr>
          <w:rFonts w:ascii="Times New Roman" w:hAnsi="Times New Roman" w:cs="Times New Roman"/>
          <w:sz w:val="24"/>
          <w:szCs w:val="24"/>
        </w:rPr>
        <w:t>2</w:t>
      </w:r>
      <w:r w:rsidRPr="003C4AF5">
        <w:rPr>
          <w:rFonts w:ascii="Times New Roman" w:hAnsi="Times New Roman" w:cs="Times New Roman"/>
          <w:sz w:val="24"/>
          <w:szCs w:val="24"/>
        </w:rPr>
        <w:t xml:space="preserve"> г. N</w:t>
      </w:r>
      <w:r w:rsidR="006F7FEF">
        <w:rPr>
          <w:rFonts w:ascii="Times New Roman" w:hAnsi="Times New Roman" w:cs="Times New Roman"/>
          <w:sz w:val="24"/>
          <w:szCs w:val="24"/>
        </w:rPr>
        <w:t>240</w:t>
      </w:r>
    </w:p>
    <w:p w:rsidR="00F078BC" w:rsidRPr="003C4AF5" w:rsidRDefault="00F07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Pr="00EF05B8" w:rsidRDefault="00F078BC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F05B8">
        <w:rPr>
          <w:rFonts w:ascii="Times New Roman" w:hAnsi="Times New Roman" w:cs="Times New Roman"/>
          <w:sz w:val="24"/>
          <w:szCs w:val="24"/>
        </w:rPr>
        <w:t>ПОРЯДОК</w:t>
      </w:r>
    </w:p>
    <w:p w:rsidR="00F078BC" w:rsidRPr="00EF05B8" w:rsidRDefault="00F078BC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</w:t>
      </w:r>
    </w:p>
    <w:p w:rsidR="00F078BC" w:rsidRPr="00EF05B8" w:rsidRDefault="00F078BC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на возмещениенедополученных доходов теплоснабжающим организациям,</w:t>
      </w:r>
    </w:p>
    <w:p w:rsidR="00F078BC" w:rsidRPr="00EF05B8" w:rsidRDefault="00750292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в целях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 w:rsidRPr="00EF05B8">
        <w:rPr>
          <w:rFonts w:ascii="Times New Roman" w:hAnsi="Times New Roman" w:cs="Times New Roman"/>
          <w:sz w:val="24"/>
          <w:szCs w:val="24"/>
        </w:rPr>
        <w:t>я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 влиянияухудшения экономической ситуации на развитие отраслейэкономики, для оплаты топливно-энергетических ресурсов</w:t>
      </w:r>
    </w:p>
    <w:p w:rsidR="00750292" w:rsidRPr="00EF05B8" w:rsidRDefault="00F078BC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(угля, газа, электрической энергии) и </w:t>
      </w:r>
      <w:r w:rsidR="00750292" w:rsidRPr="00EF05B8">
        <w:rPr>
          <w:rFonts w:ascii="Times New Roman" w:hAnsi="Times New Roman" w:cs="Times New Roman"/>
          <w:sz w:val="24"/>
          <w:szCs w:val="24"/>
        </w:rPr>
        <w:t>безаварийного прохождения</w:t>
      </w:r>
    </w:p>
    <w:p w:rsidR="00F078BC" w:rsidRPr="00EF05B8" w:rsidRDefault="00750292" w:rsidP="00EF0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от</w:t>
      </w:r>
      <w:r w:rsidR="00C81CEB">
        <w:rPr>
          <w:rFonts w:ascii="Times New Roman" w:hAnsi="Times New Roman" w:cs="Times New Roman"/>
          <w:sz w:val="24"/>
          <w:szCs w:val="24"/>
        </w:rPr>
        <w:t>опит</w:t>
      </w:r>
      <w:r w:rsidRPr="00EF05B8">
        <w:rPr>
          <w:rFonts w:ascii="Times New Roman" w:hAnsi="Times New Roman" w:cs="Times New Roman"/>
          <w:sz w:val="24"/>
          <w:szCs w:val="24"/>
        </w:rPr>
        <w:t>ельного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 сезон</w:t>
      </w:r>
      <w:r w:rsidRPr="00EF05B8">
        <w:rPr>
          <w:rFonts w:ascii="Times New Roman" w:hAnsi="Times New Roman" w:cs="Times New Roman"/>
          <w:sz w:val="24"/>
          <w:szCs w:val="24"/>
        </w:rPr>
        <w:t>а.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Pr="00EF05B8" w:rsidRDefault="00F078BC" w:rsidP="00EF05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Default="00F078BC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05B8">
        <w:rPr>
          <w:rFonts w:ascii="Times New Roman" w:hAnsi="Times New Roman" w:cs="Times New Roman"/>
          <w:sz w:val="24"/>
          <w:szCs w:val="24"/>
        </w:rPr>
        <w:t>Настоящий порядок устанавливает цели и условия предоставления и распределения субсидий из областного бюджета бюджет</w:t>
      </w:r>
      <w:r w:rsidR="000B72DA" w:rsidRPr="00EF05B8">
        <w:rPr>
          <w:rFonts w:ascii="Times New Roman" w:hAnsi="Times New Roman" w:cs="Times New Roman"/>
          <w:sz w:val="24"/>
          <w:szCs w:val="24"/>
        </w:rPr>
        <w:t>у</w:t>
      </w:r>
      <w:r w:rsidRPr="00EF05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B72DA" w:rsidRPr="00EF05B8">
        <w:rPr>
          <w:rFonts w:ascii="Times New Roman" w:hAnsi="Times New Roman" w:cs="Times New Roman"/>
          <w:sz w:val="24"/>
          <w:szCs w:val="24"/>
        </w:rPr>
        <w:t>ого</w:t>
      </w:r>
      <w:r w:rsidRPr="00EF05B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72DA" w:rsidRPr="00EF05B8">
        <w:rPr>
          <w:rFonts w:ascii="Times New Roman" w:hAnsi="Times New Roman" w:cs="Times New Roman"/>
          <w:sz w:val="24"/>
          <w:szCs w:val="24"/>
        </w:rPr>
        <w:t>я</w:t>
      </w:r>
      <w:r w:rsidR="00AD6492">
        <w:rPr>
          <w:rFonts w:ascii="Times New Roman" w:hAnsi="Times New Roman" w:cs="Times New Roman"/>
          <w:sz w:val="24"/>
          <w:szCs w:val="24"/>
        </w:rPr>
        <w:t xml:space="preserve"> </w:t>
      </w:r>
      <w:r w:rsidR="000B72DA" w:rsidRPr="00EF05B8">
        <w:rPr>
          <w:rFonts w:ascii="Times New Roman" w:hAnsi="Times New Roman" w:cs="Times New Roman"/>
          <w:sz w:val="24"/>
          <w:szCs w:val="24"/>
        </w:rPr>
        <w:t>Кожевниковск</w:t>
      </w:r>
      <w:r w:rsidR="00720931"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 возмещение недополученных доходов теплоснабжающим организациям</w:t>
      </w:r>
      <w:r w:rsidR="000B72DA" w:rsidRPr="00EF05B8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EF05B8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 w:rsidR="000B72DA" w:rsidRPr="00EF05B8">
        <w:rPr>
          <w:rFonts w:ascii="Times New Roman" w:hAnsi="Times New Roman" w:cs="Times New Roman"/>
          <w:sz w:val="24"/>
          <w:szCs w:val="24"/>
        </w:rPr>
        <w:t>я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влияния ухудшения экономической ситуации на развитие отраслей экономики, для оплаты топливно-энергетических ресурсов (угля,</w:t>
      </w:r>
      <w:r w:rsidR="00F06E4C">
        <w:rPr>
          <w:rFonts w:ascii="Times New Roman" w:hAnsi="Times New Roman" w:cs="Times New Roman"/>
          <w:sz w:val="24"/>
          <w:szCs w:val="24"/>
        </w:rPr>
        <w:t xml:space="preserve"> </w:t>
      </w:r>
      <w:r w:rsidRPr="00EF05B8">
        <w:rPr>
          <w:rFonts w:ascii="Times New Roman" w:hAnsi="Times New Roman" w:cs="Times New Roman"/>
          <w:sz w:val="24"/>
          <w:szCs w:val="24"/>
        </w:rPr>
        <w:t xml:space="preserve">газа, электрической энергии) и </w:t>
      </w:r>
      <w:r w:rsidR="000B72DA" w:rsidRPr="00EF05B8">
        <w:rPr>
          <w:rFonts w:ascii="Times New Roman" w:hAnsi="Times New Roman" w:cs="Times New Roman"/>
          <w:sz w:val="24"/>
          <w:szCs w:val="24"/>
        </w:rPr>
        <w:t>безаварийного прохождения отопительного сезона</w:t>
      </w:r>
      <w:r w:rsidRPr="00EF05B8">
        <w:rPr>
          <w:rFonts w:ascii="Times New Roman" w:hAnsi="Times New Roman" w:cs="Times New Roman"/>
          <w:sz w:val="24"/>
          <w:szCs w:val="24"/>
        </w:rPr>
        <w:t xml:space="preserve"> (далее соответственно - муниципальн</w:t>
      </w:r>
      <w:r w:rsidR="000B72DA" w:rsidRPr="00EF05B8">
        <w:rPr>
          <w:rFonts w:ascii="Times New Roman" w:hAnsi="Times New Roman" w:cs="Times New Roman"/>
          <w:sz w:val="24"/>
          <w:szCs w:val="24"/>
        </w:rPr>
        <w:t>ое</w:t>
      </w:r>
      <w:r w:rsidRPr="00EF05B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72DA" w:rsidRPr="00EF05B8">
        <w:rPr>
          <w:rFonts w:ascii="Times New Roman" w:hAnsi="Times New Roman" w:cs="Times New Roman"/>
          <w:sz w:val="24"/>
          <w:szCs w:val="24"/>
        </w:rPr>
        <w:t>е</w:t>
      </w:r>
      <w:r w:rsidRPr="00EF05B8">
        <w:rPr>
          <w:rFonts w:ascii="Times New Roman" w:hAnsi="Times New Roman" w:cs="Times New Roman"/>
          <w:sz w:val="24"/>
          <w:szCs w:val="24"/>
        </w:rPr>
        <w:t>, субсидии).</w:t>
      </w:r>
      <w:proofErr w:type="gramEnd"/>
    </w:p>
    <w:p w:rsidR="005F5C21" w:rsidRPr="005F5C21" w:rsidRDefault="005F5C21" w:rsidP="005A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5C21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5F5C21" w:rsidRPr="005F5C21" w:rsidRDefault="005F5C21" w:rsidP="005F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5C21">
        <w:rPr>
          <w:rFonts w:ascii="Times New Roman" w:hAnsi="Times New Roman" w:cs="Times New Roman"/>
          <w:b/>
          <w:sz w:val="24"/>
          <w:szCs w:val="24"/>
        </w:rPr>
        <w:t xml:space="preserve">субсидия </w:t>
      </w:r>
      <w:r w:rsidRPr="005F5C21">
        <w:rPr>
          <w:rFonts w:ascii="Times New Roman" w:hAnsi="Times New Roman" w:cs="Times New Roman"/>
          <w:sz w:val="24"/>
          <w:szCs w:val="24"/>
        </w:rPr>
        <w:t>- бюджетные средства, передаваемые на безвозмездной и безвозвратной основе получателю субсидий в целях возмещения недополученных доходов теплоснабжающим организациям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отопительного сезона;</w:t>
      </w:r>
    </w:p>
    <w:p w:rsidR="005F5C21" w:rsidRPr="005F5C21" w:rsidRDefault="005F5C21" w:rsidP="005F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4CF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5F5C21">
        <w:rPr>
          <w:rFonts w:ascii="Times New Roman" w:hAnsi="Times New Roman" w:cs="Times New Roman"/>
          <w:sz w:val="24"/>
          <w:szCs w:val="24"/>
        </w:rPr>
        <w:t xml:space="preserve"> – Администрация Кожевниковского </w:t>
      </w:r>
      <w:r w:rsidR="007209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5C21">
        <w:rPr>
          <w:rFonts w:ascii="Times New Roman" w:hAnsi="Times New Roman" w:cs="Times New Roman"/>
          <w:sz w:val="24"/>
          <w:szCs w:val="24"/>
        </w:rPr>
        <w:t>, уполномоченная на предоставление субсидий за счет средств бюджета муниципального образования Кожевниковск</w:t>
      </w:r>
      <w:r w:rsidR="00720931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5F5C21">
        <w:rPr>
          <w:rFonts w:ascii="Times New Roman" w:hAnsi="Times New Roman" w:cs="Times New Roman"/>
          <w:sz w:val="24"/>
          <w:szCs w:val="24"/>
        </w:rPr>
        <w:t>;</w:t>
      </w:r>
    </w:p>
    <w:p w:rsidR="005F5C21" w:rsidRPr="005F5C21" w:rsidRDefault="005F5C21" w:rsidP="005F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4CF">
        <w:rPr>
          <w:rFonts w:ascii="Times New Roman" w:hAnsi="Times New Roman" w:cs="Times New Roman"/>
          <w:b/>
          <w:sz w:val="24"/>
          <w:szCs w:val="24"/>
        </w:rPr>
        <w:t>получатель субсидий, участник отбора</w:t>
      </w:r>
      <w:r w:rsidRPr="005F5C21">
        <w:rPr>
          <w:rFonts w:ascii="Times New Roman" w:hAnsi="Times New Roman" w:cs="Times New Roman"/>
          <w:sz w:val="24"/>
          <w:szCs w:val="24"/>
        </w:rPr>
        <w:t xml:space="preserve"> – юридическое лицо или индивидуальный предприниматель </w:t>
      </w:r>
    </w:p>
    <w:p w:rsidR="005F5C21" w:rsidRPr="00EF05B8" w:rsidRDefault="005F5C21" w:rsidP="005F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24CF">
        <w:rPr>
          <w:rFonts w:ascii="Times New Roman" w:hAnsi="Times New Roman" w:cs="Times New Roman"/>
          <w:b/>
          <w:sz w:val="24"/>
          <w:szCs w:val="24"/>
        </w:rPr>
        <w:t>организатор Отбора</w:t>
      </w:r>
      <w:r w:rsidRPr="005F5C21">
        <w:rPr>
          <w:rFonts w:ascii="Times New Roman" w:hAnsi="Times New Roman" w:cs="Times New Roman"/>
          <w:sz w:val="24"/>
          <w:szCs w:val="24"/>
        </w:rPr>
        <w:t xml:space="preserve"> - Администрация Кожевниковского </w:t>
      </w:r>
      <w:r w:rsidR="007209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5C21">
        <w:rPr>
          <w:rFonts w:ascii="Times New Roman" w:hAnsi="Times New Roman" w:cs="Times New Roman"/>
          <w:sz w:val="24"/>
          <w:szCs w:val="24"/>
        </w:rPr>
        <w:t>.</w:t>
      </w:r>
    </w:p>
    <w:p w:rsidR="00F078BC" w:rsidRPr="00EF05B8" w:rsidRDefault="005A24CF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078BC" w:rsidRPr="00EF05B8">
        <w:rPr>
          <w:rFonts w:ascii="Times New Roman" w:hAnsi="Times New Roman" w:cs="Times New Roman"/>
          <w:sz w:val="24"/>
          <w:szCs w:val="24"/>
        </w:rPr>
        <w:t>.</w:t>
      </w:r>
      <w:r w:rsidRPr="006A3BBC">
        <w:rPr>
          <w:rFonts w:ascii="Times New Roman" w:hAnsi="Times New Roman" w:cs="Times New Roman"/>
          <w:sz w:val="24"/>
          <w:szCs w:val="24"/>
        </w:rPr>
        <w:t>Цель предоставления субсидии</w:t>
      </w:r>
      <w:r w:rsidR="00F0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4CF">
        <w:rPr>
          <w:rFonts w:ascii="Times New Roman" w:hAnsi="Times New Roman" w:cs="Times New Roman"/>
          <w:sz w:val="24"/>
          <w:szCs w:val="24"/>
        </w:rPr>
        <w:t>сохранение инфраструктуры теплоснабжения и осуществление безаварийного прохождения отопительного сезона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43A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078BC" w:rsidRPr="00EF05B8">
        <w:rPr>
          <w:rFonts w:ascii="Times New Roman" w:hAnsi="Times New Roman" w:cs="Times New Roman"/>
          <w:sz w:val="24"/>
          <w:szCs w:val="24"/>
        </w:rPr>
        <w:t>софинансировани</w:t>
      </w:r>
      <w:r w:rsidR="00543A9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078BC" w:rsidRPr="00EF05B8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по вопросам местного значения, установленных </w:t>
      </w:r>
      <w:hyperlink r:id="rId12">
        <w:r w:rsidR="00F078BC" w:rsidRPr="00F06E4C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 w:rsidR="00F06E4C" w:rsidRPr="00F06E4C">
          <w:rPr>
            <w:rFonts w:ascii="Times New Roman" w:hAnsi="Times New Roman" w:cs="Times New Roman"/>
            <w:sz w:val="24"/>
            <w:szCs w:val="24"/>
          </w:rPr>
          <w:t>ей</w:t>
        </w:r>
        <w:r w:rsidR="00F078BC" w:rsidRPr="00F06E4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F06E4C">
        <w:t>4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и могут расходоваться на:</w:t>
      </w:r>
      <w:proofErr w:type="gramEnd"/>
    </w:p>
    <w:p w:rsidR="00F078BC" w:rsidRPr="00EF05B8" w:rsidRDefault="00F078BC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1) предоставление субсидий организациям, осуществляющим производство и (или) реализацию тепловой энергии, оказывающим услуги по теплоснабжению, на погашение задолженности за потребленные топливно-энергетические ресурсы (уголь, газ, электрическую энергию);</w:t>
      </w:r>
    </w:p>
    <w:p w:rsidR="00F078BC" w:rsidRPr="00EF05B8" w:rsidRDefault="00F078BC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2) предоставление субсидий организациям, осуществляющим производство и (или) реализацию тепловой энергии, оказывающим услуги по теплоснабжению, на подготовку к отопительному сезону</w:t>
      </w:r>
      <w:r w:rsidR="003C5762" w:rsidRPr="00EF05B8">
        <w:rPr>
          <w:rFonts w:ascii="Times New Roman" w:hAnsi="Times New Roman" w:cs="Times New Roman"/>
          <w:sz w:val="24"/>
          <w:szCs w:val="24"/>
        </w:rPr>
        <w:t xml:space="preserve">, не находящиеся в процессе ликвидации,не имеющие решения арбитражного суда о признании их банкротом и об открытии конкурсного производства. </w:t>
      </w:r>
    </w:p>
    <w:p w:rsidR="003C5762" w:rsidRDefault="003C5762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lastRenderedPageBreak/>
        <w:t>3)предоставление субсидий организациям, осуществляющим эксплуатацию муниципальных котельных и тепловых сетей.</w:t>
      </w:r>
    </w:p>
    <w:p w:rsidR="006A3BBC" w:rsidRDefault="006A3BBC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3BBC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осуществляющим предоставление субсидии, является Администрация Кожевниковского </w:t>
      </w:r>
      <w:r w:rsidR="007209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3BBC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proofErr w:type="gramStart"/>
      <w:r w:rsidRPr="006A3B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3BBC">
        <w:rPr>
          <w:rFonts w:ascii="Times New Roman" w:hAnsi="Times New Roman" w:cs="Times New Roman"/>
          <w:sz w:val="24"/>
          <w:szCs w:val="24"/>
        </w:rPr>
        <w:t xml:space="preserve">убсидия предоставляется в пределах бюджетных ассигнований, </w:t>
      </w:r>
      <w:r w:rsidRPr="00B8039B">
        <w:rPr>
          <w:rFonts w:ascii="Times New Roman" w:hAnsi="Times New Roman" w:cs="Times New Roman"/>
          <w:sz w:val="24"/>
          <w:szCs w:val="24"/>
        </w:rPr>
        <w:t xml:space="preserve">предусмотренных решением </w:t>
      </w:r>
      <w:r w:rsidR="00720931" w:rsidRPr="00B8039B">
        <w:rPr>
          <w:rFonts w:ascii="Times New Roman" w:hAnsi="Times New Roman" w:cs="Times New Roman"/>
          <w:sz w:val="24"/>
          <w:szCs w:val="24"/>
        </w:rPr>
        <w:t>совета</w:t>
      </w:r>
      <w:r w:rsidRPr="00B8039B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4D3B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039B">
        <w:rPr>
          <w:rFonts w:ascii="Times New Roman" w:hAnsi="Times New Roman" w:cs="Times New Roman"/>
          <w:sz w:val="24"/>
          <w:szCs w:val="24"/>
        </w:rPr>
        <w:t xml:space="preserve"> «О бюджете Кожевниковского </w:t>
      </w:r>
      <w:r w:rsidR="00FD2A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039B">
        <w:rPr>
          <w:rFonts w:ascii="Times New Roman" w:hAnsi="Times New Roman" w:cs="Times New Roman"/>
          <w:sz w:val="24"/>
          <w:szCs w:val="24"/>
        </w:rPr>
        <w:t xml:space="preserve">  на текущий финансовый год и плановый период в текущем финансовом году».</w:t>
      </w:r>
    </w:p>
    <w:p w:rsidR="006A3BBC" w:rsidRPr="006A3BBC" w:rsidRDefault="006A3BBC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3BBC">
        <w:rPr>
          <w:rFonts w:ascii="Times New Roman" w:hAnsi="Times New Roman" w:cs="Times New Roman"/>
          <w:sz w:val="24"/>
          <w:szCs w:val="24"/>
        </w:rPr>
        <w:t>Категория и критерии отбора получателей субсидий, имеющих право на получение субсидий, отбираемых исходя из указанных критериев.</w:t>
      </w:r>
    </w:p>
    <w:p w:rsidR="006A3BBC" w:rsidRPr="006A3BBC" w:rsidRDefault="006A3BBC" w:rsidP="006A3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BBC">
        <w:rPr>
          <w:rFonts w:ascii="Times New Roman" w:hAnsi="Times New Roman" w:cs="Times New Roman"/>
          <w:sz w:val="24"/>
          <w:szCs w:val="24"/>
        </w:rPr>
        <w:t>К участию в Отборе допуска</w:t>
      </w:r>
      <w:bookmarkStart w:id="2" w:name="_GoBack"/>
      <w:bookmarkEnd w:id="2"/>
      <w:r w:rsidRPr="006A3BBC">
        <w:rPr>
          <w:rFonts w:ascii="Times New Roman" w:hAnsi="Times New Roman" w:cs="Times New Roman"/>
          <w:sz w:val="24"/>
          <w:szCs w:val="24"/>
        </w:rPr>
        <w:t>ются хозяйствующие субъекты (юридические лица и индивидуальные предприниматели), зарегистрированные и осуществляющие деятельность на территории Кожевниковского района Томской области, и соответствующие следующим критериям, указанным в пункте</w:t>
      </w:r>
      <w:r w:rsidR="001803F4">
        <w:rPr>
          <w:rFonts w:ascii="Times New Roman" w:hAnsi="Times New Roman" w:cs="Times New Roman"/>
          <w:sz w:val="24"/>
          <w:szCs w:val="24"/>
        </w:rPr>
        <w:t xml:space="preserve"> 1</w:t>
      </w:r>
      <w:r w:rsidR="00543A95">
        <w:rPr>
          <w:rFonts w:ascii="Times New Roman" w:hAnsi="Times New Roman" w:cs="Times New Roman"/>
          <w:sz w:val="24"/>
          <w:szCs w:val="24"/>
        </w:rPr>
        <w:t>0</w:t>
      </w:r>
      <w:r w:rsidR="001803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3A95" w:rsidRDefault="006A3BBC" w:rsidP="00543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BBC">
        <w:rPr>
          <w:rFonts w:ascii="Times New Roman" w:hAnsi="Times New Roman" w:cs="Times New Roman"/>
          <w:sz w:val="24"/>
          <w:szCs w:val="24"/>
        </w:rPr>
        <w:t>6. С</w:t>
      </w:r>
      <w:r w:rsidR="00543A95">
        <w:rPr>
          <w:rFonts w:ascii="Times New Roman" w:hAnsi="Times New Roman" w:cs="Times New Roman"/>
          <w:sz w:val="24"/>
          <w:szCs w:val="24"/>
        </w:rPr>
        <w:t>пособ проведения отбора –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</w:p>
    <w:p w:rsidR="00543A95" w:rsidRDefault="006A3BBC" w:rsidP="00071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BBC">
        <w:rPr>
          <w:rFonts w:ascii="Times New Roman" w:hAnsi="Times New Roman" w:cs="Times New Roman"/>
          <w:sz w:val="24"/>
          <w:szCs w:val="24"/>
        </w:rPr>
        <w:t xml:space="preserve">7. </w:t>
      </w:r>
      <w:r w:rsidR="00543A95"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</w:p>
    <w:p w:rsidR="009635D7" w:rsidRDefault="009635D7" w:rsidP="00071A7E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B8">
        <w:rPr>
          <w:rFonts w:ascii="Times New Roman" w:hAnsi="Times New Roman" w:cs="Times New Roman"/>
          <w:b/>
          <w:sz w:val="24"/>
          <w:szCs w:val="24"/>
        </w:rPr>
        <w:t>Глава 2. ПОРЯДОК ПРОВЕДЕНИЯ ОТБОРА</w:t>
      </w:r>
    </w:p>
    <w:p w:rsidR="00720931" w:rsidRPr="00EF05B8" w:rsidRDefault="00720931" w:rsidP="00071A7E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Субсидия предоставляется по результатам проведения отбора путем проводимого </w:t>
      </w:r>
      <w:r w:rsidR="00071A7E">
        <w:rPr>
          <w:rFonts w:ascii="Times New Roman" w:hAnsi="Times New Roman" w:cs="Times New Roman"/>
          <w:sz w:val="24"/>
          <w:szCs w:val="24"/>
        </w:rPr>
        <w:t xml:space="preserve">организатором запроса 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предложений. </w:t>
      </w: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71A7E">
        <w:rPr>
          <w:rFonts w:ascii="Times New Roman" w:hAnsi="Times New Roman" w:cs="Times New Roman"/>
          <w:sz w:val="24"/>
          <w:szCs w:val="24"/>
        </w:rPr>
        <w:t>Организатор отбора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не позднее (дата размещения объявления о проведении отбора) текущего года размещает объявление о проведении отбора на официальном сайте Кожевниковского </w:t>
      </w:r>
      <w:r w:rsidR="007209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hyperlink r:id="rId13" w:history="1">
        <w:r w:rsidR="00AF3E1B" w:rsidRPr="000E1123">
          <w:rPr>
            <w:rStyle w:val="a3"/>
            <w:rFonts w:ascii="Times New Roman" w:hAnsi="Times New Roman" w:cs="Times New Roman"/>
            <w:sz w:val="24"/>
            <w:szCs w:val="24"/>
          </w:rPr>
          <w:t>https://www.sp.kozhreg.ru/</w:t>
        </w:r>
      </w:hyperlink>
      <w:r w:rsidR="009635D7" w:rsidRPr="00EF05B8">
        <w:rPr>
          <w:rFonts w:ascii="Times New Roman" w:hAnsi="Times New Roman" w:cs="Times New Roman"/>
          <w:sz w:val="24"/>
          <w:szCs w:val="24"/>
        </w:rPr>
        <w:t>с указанием: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а) сроков проведения отбора;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б) даты начала подачи или окончания приема предложений (заявок) участников отбора, которая не может быть ранее </w:t>
      </w:r>
      <w:r w:rsidR="00071A7E">
        <w:rPr>
          <w:rFonts w:ascii="Times New Roman" w:hAnsi="Times New Roman" w:cs="Times New Roman"/>
          <w:sz w:val="24"/>
          <w:szCs w:val="24"/>
        </w:rPr>
        <w:t>5</w:t>
      </w:r>
      <w:r w:rsidRPr="00EF05B8">
        <w:rPr>
          <w:rFonts w:ascii="Times New Roman" w:hAnsi="Times New Roman" w:cs="Times New Roman"/>
          <w:sz w:val="24"/>
          <w:szCs w:val="24"/>
        </w:rPr>
        <w:t>-го календарного дня, следующего за днем размещения объявления о проведении отбора;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в) наименования, места нахождения, почтового адреса, адреса электронной почты ГРБС как получателя бюджетных средств;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г) результата предоставления субсидии, установленного пунктом </w:t>
      </w:r>
      <w:r w:rsidR="00DF2CA8" w:rsidRPr="00DF2CA8">
        <w:rPr>
          <w:rFonts w:ascii="Times New Roman" w:hAnsi="Times New Roman" w:cs="Times New Roman"/>
          <w:sz w:val="24"/>
          <w:szCs w:val="24"/>
        </w:rPr>
        <w:t>2</w:t>
      </w:r>
      <w:r w:rsidR="00071A7E">
        <w:rPr>
          <w:rFonts w:ascii="Times New Roman" w:hAnsi="Times New Roman" w:cs="Times New Roman"/>
          <w:sz w:val="24"/>
          <w:szCs w:val="24"/>
        </w:rPr>
        <w:t>5</w:t>
      </w:r>
      <w:r w:rsidRPr="00DF2CA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F05B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д) требований к участникам отбора в соответствии с пунктом </w:t>
      </w:r>
      <w:r w:rsidR="00DF2CA8" w:rsidRPr="00DF2CA8">
        <w:rPr>
          <w:rFonts w:ascii="Times New Roman" w:hAnsi="Times New Roman" w:cs="Times New Roman"/>
          <w:sz w:val="24"/>
          <w:szCs w:val="24"/>
        </w:rPr>
        <w:t>10</w:t>
      </w:r>
      <w:r w:rsidRPr="00DF2CA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F05B8">
        <w:rPr>
          <w:rFonts w:ascii="Times New Roman" w:hAnsi="Times New Roman" w:cs="Times New Roman"/>
          <w:sz w:val="24"/>
          <w:szCs w:val="24"/>
        </w:rPr>
        <w:t xml:space="preserve"> Порядка и перечня документов, представляемых участниками для подтверждения их соответствия указанным требованиям;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е) порядка подачи </w:t>
      </w:r>
      <w:r w:rsidR="00DF2CA8">
        <w:rPr>
          <w:rFonts w:ascii="Times New Roman" w:hAnsi="Times New Roman" w:cs="Times New Roman"/>
          <w:sz w:val="24"/>
          <w:szCs w:val="24"/>
        </w:rPr>
        <w:t xml:space="preserve">предложений (заявок) </w:t>
      </w:r>
      <w:r w:rsidRPr="00EF05B8">
        <w:rPr>
          <w:rFonts w:ascii="Times New Roman" w:hAnsi="Times New Roman" w:cs="Times New Roman"/>
          <w:sz w:val="24"/>
          <w:szCs w:val="24"/>
        </w:rPr>
        <w:t xml:space="preserve">участниками отбора и </w:t>
      </w:r>
      <w:r w:rsidR="00DF2CA8">
        <w:rPr>
          <w:rFonts w:ascii="Times New Roman" w:hAnsi="Times New Roman" w:cs="Times New Roman"/>
          <w:sz w:val="24"/>
          <w:szCs w:val="24"/>
        </w:rPr>
        <w:t>требований, предъявляемых к форме и содержанию предложений (заявок)</w:t>
      </w:r>
      <w:r w:rsidR="009D2A74">
        <w:rPr>
          <w:rFonts w:ascii="Times New Roman" w:hAnsi="Times New Roman" w:cs="Times New Roman"/>
          <w:sz w:val="24"/>
          <w:szCs w:val="24"/>
        </w:rPr>
        <w:t>, подаваемых участниками отбора</w:t>
      </w:r>
      <w:r w:rsidRPr="00EF05B8">
        <w:rPr>
          <w:rFonts w:ascii="Times New Roman" w:hAnsi="Times New Roman" w:cs="Times New Roman"/>
          <w:sz w:val="24"/>
          <w:szCs w:val="24"/>
        </w:rPr>
        <w:t>, в соответствии с настоящим Порядком;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ж) порядка отзыва </w:t>
      </w:r>
      <w:r w:rsidR="009D2A74">
        <w:rPr>
          <w:rFonts w:ascii="Times New Roman" w:hAnsi="Times New Roman" w:cs="Times New Roman"/>
          <w:sz w:val="24"/>
          <w:szCs w:val="24"/>
        </w:rPr>
        <w:t>предложений 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9D2A74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участников отбора, порядка возврата</w:t>
      </w:r>
      <w:r w:rsidR="009D2A74">
        <w:rPr>
          <w:rFonts w:ascii="Times New Roman" w:hAnsi="Times New Roman" w:cs="Times New Roman"/>
          <w:sz w:val="24"/>
          <w:szCs w:val="24"/>
        </w:rPr>
        <w:t xml:space="preserve"> предложений(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9D2A74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участников отбора, определяющего, в том числе основания для </w:t>
      </w:r>
      <w:r w:rsidR="009D2A74">
        <w:rPr>
          <w:rFonts w:ascii="Times New Roman" w:hAnsi="Times New Roman" w:cs="Times New Roman"/>
          <w:sz w:val="24"/>
          <w:szCs w:val="24"/>
        </w:rPr>
        <w:t>возврата предложений(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9D2A74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участников отбора,</w:t>
      </w:r>
      <w:r w:rsidR="009D2A74">
        <w:rPr>
          <w:rFonts w:ascii="Times New Roman" w:hAnsi="Times New Roman" w:cs="Times New Roman"/>
          <w:sz w:val="24"/>
          <w:szCs w:val="24"/>
        </w:rPr>
        <w:t xml:space="preserve"> порядка внесения изменений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</w:t>
      </w:r>
      <w:r w:rsidR="009D2A74">
        <w:rPr>
          <w:rFonts w:ascii="Times New Roman" w:hAnsi="Times New Roman" w:cs="Times New Roman"/>
          <w:sz w:val="24"/>
          <w:szCs w:val="24"/>
        </w:rPr>
        <w:t xml:space="preserve"> предложения (заявки) участников отбора, </w:t>
      </w:r>
      <w:r w:rsidR="004162E6">
        <w:rPr>
          <w:rFonts w:ascii="Times New Roman" w:hAnsi="Times New Roman" w:cs="Times New Roman"/>
          <w:sz w:val="24"/>
          <w:szCs w:val="24"/>
        </w:rPr>
        <w:t>в</w:t>
      </w:r>
      <w:r w:rsidR="004162E6" w:rsidRPr="00EF05B8">
        <w:rPr>
          <w:rFonts w:ascii="Times New Roman" w:hAnsi="Times New Roman" w:cs="Times New Roman"/>
          <w:sz w:val="24"/>
          <w:szCs w:val="24"/>
        </w:rPr>
        <w:t xml:space="preserve"> соответствии с пункт</w:t>
      </w:r>
      <w:r w:rsidR="00BF2947">
        <w:rPr>
          <w:rFonts w:ascii="Times New Roman" w:hAnsi="Times New Roman" w:cs="Times New Roman"/>
          <w:sz w:val="24"/>
          <w:szCs w:val="24"/>
        </w:rPr>
        <w:t>ом</w:t>
      </w:r>
      <w:r w:rsidR="004162E6" w:rsidRPr="00BF2947">
        <w:rPr>
          <w:rFonts w:ascii="Times New Roman" w:hAnsi="Times New Roman" w:cs="Times New Roman"/>
          <w:sz w:val="24"/>
          <w:szCs w:val="24"/>
        </w:rPr>
        <w:t>1</w:t>
      </w:r>
      <w:r w:rsidR="00071A7E">
        <w:rPr>
          <w:rFonts w:ascii="Times New Roman" w:hAnsi="Times New Roman" w:cs="Times New Roman"/>
          <w:sz w:val="24"/>
          <w:szCs w:val="24"/>
        </w:rPr>
        <w:t>2</w:t>
      </w:r>
      <w:r w:rsidR="004162E6" w:rsidRPr="00EF05B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F2947">
        <w:rPr>
          <w:rFonts w:ascii="Times New Roman" w:hAnsi="Times New Roman" w:cs="Times New Roman"/>
          <w:sz w:val="24"/>
          <w:szCs w:val="24"/>
        </w:rPr>
        <w:t>го Порядка.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з) правил рассмотрения и оценки</w:t>
      </w:r>
      <w:r w:rsidR="00BF2947">
        <w:rPr>
          <w:rFonts w:ascii="Times New Roman" w:hAnsi="Times New Roman" w:cs="Times New Roman"/>
          <w:sz w:val="24"/>
          <w:szCs w:val="24"/>
        </w:rPr>
        <w:t xml:space="preserve"> предложений(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BF2947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участников отбора в </w:t>
      </w:r>
      <w:r w:rsidRPr="00EF05B8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пунктами 1</w:t>
      </w:r>
      <w:r w:rsidR="00071A7E">
        <w:rPr>
          <w:rFonts w:ascii="Times New Roman" w:hAnsi="Times New Roman" w:cs="Times New Roman"/>
          <w:sz w:val="24"/>
          <w:szCs w:val="24"/>
        </w:rPr>
        <w:t>3</w:t>
      </w:r>
      <w:r w:rsidRPr="00EF05B8">
        <w:rPr>
          <w:rFonts w:ascii="Times New Roman" w:hAnsi="Times New Roman" w:cs="Times New Roman"/>
          <w:sz w:val="24"/>
          <w:szCs w:val="24"/>
        </w:rPr>
        <w:t>-1</w:t>
      </w:r>
      <w:r w:rsidR="00071A7E">
        <w:rPr>
          <w:rFonts w:ascii="Times New Roman" w:hAnsi="Times New Roman" w:cs="Times New Roman"/>
          <w:sz w:val="24"/>
          <w:szCs w:val="24"/>
        </w:rPr>
        <w:t>7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к) срока, в течение которого </w:t>
      </w:r>
      <w:r w:rsidR="00BF2947">
        <w:rPr>
          <w:rFonts w:ascii="Times New Roman" w:hAnsi="Times New Roman" w:cs="Times New Roman"/>
          <w:sz w:val="24"/>
          <w:szCs w:val="24"/>
        </w:rPr>
        <w:t xml:space="preserve">победитель (победители) отборадолжен подписать соглашение (договор) о предоставлении субсидии </w:t>
      </w:r>
      <w:r w:rsidRPr="00EF05B8">
        <w:rPr>
          <w:rFonts w:ascii="Times New Roman" w:hAnsi="Times New Roman" w:cs="Times New Roman"/>
          <w:sz w:val="24"/>
          <w:szCs w:val="24"/>
        </w:rPr>
        <w:t xml:space="preserve">между ГРБС и участником отбора в соответствии с пунктом </w:t>
      </w:r>
      <w:r w:rsidR="00071A7E">
        <w:rPr>
          <w:rFonts w:ascii="Times New Roman" w:hAnsi="Times New Roman" w:cs="Times New Roman"/>
          <w:sz w:val="24"/>
          <w:szCs w:val="24"/>
        </w:rPr>
        <w:t>22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л) условий признания победителя отбора, уклонившимся от заключения соглашения о предоставлении субсидий;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м) даты размещения результатов отбора на официальном </w:t>
      </w:r>
      <w:r w:rsidR="00071A7E">
        <w:rPr>
          <w:rFonts w:ascii="Times New Roman" w:hAnsi="Times New Roman" w:cs="Times New Roman"/>
          <w:sz w:val="24"/>
          <w:szCs w:val="24"/>
        </w:rPr>
        <w:t>сайте</w:t>
      </w:r>
      <w:r w:rsidRPr="00EF05B8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AF3E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 </w:t>
      </w:r>
      <w:r w:rsidR="00071A7E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EF05B8">
        <w:rPr>
          <w:rFonts w:ascii="Times New Roman" w:hAnsi="Times New Roman" w:cs="Times New Roman"/>
          <w:sz w:val="24"/>
          <w:szCs w:val="24"/>
        </w:rPr>
        <w:t>сети «Интернет», которая не может быть позднее 14-го календарного дня, следующего за днем определения победителя отбора.</w:t>
      </w: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Кожевниковского </w:t>
      </w:r>
      <w:r w:rsidR="00AF3E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05B8">
        <w:rPr>
          <w:rFonts w:ascii="Times New Roman" w:hAnsi="Times New Roman" w:cs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Кожевниковским </w:t>
      </w:r>
      <w:r w:rsidR="00AF3E1B">
        <w:rPr>
          <w:rFonts w:ascii="Times New Roman" w:hAnsi="Times New Roman" w:cs="Times New Roman"/>
          <w:sz w:val="24"/>
          <w:szCs w:val="24"/>
        </w:rPr>
        <w:t>сельским поселениям</w:t>
      </w:r>
      <w:r w:rsidRPr="00EF05B8">
        <w:rPr>
          <w:rFonts w:ascii="Times New Roman" w:hAnsi="Times New Roman" w:cs="Times New Roman"/>
          <w:sz w:val="24"/>
          <w:szCs w:val="24"/>
        </w:rPr>
        <w:t>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AF3E1B" w:rsidRPr="00EF05B8">
        <w:rPr>
          <w:rFonts w:ascii="Times New Roman" w:hAnsi="Times New Roman" w:cs="Times New Roman"/>
          <w:sz w:val="24"/>
          <w:szCs w:val="24"/>
        </w:rPr>
        <w:t>оффшорные</w:t>
      </w:r>
      <w:r w:rsidRPr="00EF05B8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9635D7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участники отбора не должны получать средства из бюджета Кожевниковского </w:t>
      </w:r>
      <w:r w:rsidR="00AF3E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1A6382" w:rsidRPr="00EF05B8" w:rsidRDefault="001A6382" w:rsidP="001A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lastRenderedPageBreak/>
        <w:t>- участники отбора оказывают услуги в сфере теплоснабжения на территории Кожевниковского района, и учтены в реестре регулируемых организаций Томской области в сфере теплоснабжения.</w:t>
      </w:r>
    </w:p>
    <w:p w:rsidR="00EE4042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A7E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071A7E">
        <w:rPr>
          <w:rFonts w:ascii="Times New Roman" w:hAnsi="Times New Roman" w:cs="Times New Roman"/>
          <w:sz w:val="24"/>
          <w:szCs w:val="24"/>
        </w:rPr>
        <w:t xml:space="preserve"> предъявляемые к </w:t>
      </w:r>
      <w:r w:rsidR="00EE4042">
        <w:rPr>
          <w:rFonts w:ascii="Times New Roman" w:hAnsi="Times New Roman" w:cs="Times New Roman"/>
          <w:sz w:val="24"/>
          <w:szCs w:val="24"/>
        </w:rPr>
        <w:t>форме и содержанию предложений, подаваемых участниками отбора.</w:t>
      </w:r>
    </w:p>
    <w:p w:rsidR="007B15E5" w:rsidRDefault="009635D7" w:rsidP="00EE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получатель субсидии предоставляет </w:t>
      </w:r>
      <w:r w:rsidR="00EE4042">
        <w:rPr>
          <w:rFonts w:ascii="Times New Roman" w:hAnsi="Times New Roman" w:cs="Times New Roman"/>
          <w:sz w:val="24"/>
          <w:szCs w:val="24"/>
        </w:rPr>
        <w:t>организатору отбора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 срок, установленный в объявлении о проведении отбора,</w:t>
      </w:r>
      <w:r w:rsidR="00EE40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B15E5" w:rsidRDefault="007B15E5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на предоставление субсидии;</w:t>
      </w:r>
    </w:p>
    <w:p w:rsidR="007B15E5" w:rsidRDefault="007B15E5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заявку на участие в отборе </w:t>
      </w:r>
      <w:r w:rsidRPr="007B15E5">
        <w:rPr>
          <w:rFonts w:ascii="Times New Roman" w:hAnsi="Times New Roman" w:cs="Times New Roman"/>
          <w:sz w:val="24"/>
          <w:szCs w:val="24"/>
        </w:rPr>
        <w:t>по форме согласно приложению N 1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5E5" w:rsidRDefault="007B15E5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B15E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согласно приложению 3 к настоящему Порядку (оригинал);</w:t>
      </w:r>
    </w:p>
    <w:p w:rsidR="00574BA7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74BA7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согласно приложению 4 к настоящему порядку  (оригинал);</w:t>
      </w:r>
    </w:p>
    <w:p w:rsid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B15E5" w:rsidRPr="007B15E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 или юридического лица (заявитель вправе предоставить по собственной инициативе);</w:t>
      </w:r>
    </w:p>
    <w:p w:rsidR="00574BA7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74BA7">
        <w:rPr>
          <w:rFonts w:ascii="Times New Roman" w:hAnsi="Times New Roman" w:cs="Times New Roman"/>
          <w:sz w:val="24"/>
          <w:szCs w:val="24"/>
        </w:rPr>
        <w:t>Копия Устава, заверенная руководителем юридического лица (для юридических лиц);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B15E5" w:rsidRPr="007B15E5">
        <w:rPr>
          <w:rFonts w:ascii="Times New Roman" w:hAnsi="Times New Roman" w:cs="Times New Roman"/>
          <w:sz w:val="24"/>
          <w:szCs w:val="24"/>
        </w:rPr>
        <w:t xml:space="preserve">) расчет потребности в субсидии из </w:t>
      </w:r>
      <w:r w:rsidR="00AF3E1B">
        <w:rPr>
          <w:rFonts w:ascii="Times New Roman" w:hAnsi="Times New Roman" w:cs="Times New Roman"/>
          <w:sz w:val="24"/>
          <w:szCs w:val="24"/>
        </w:rPr>
        <w:t>бюджета МО «Кожевниковское сельское поселение</w:t>
      </w:r>
      <w:r w:rsidR="007B15E5" w:rsidRPr="007B15E5">
        <w:rPr>
          <w:rFonts w:ascii="Times New Roman" w:hAnsi="Times New Roman" w:cs="Times New Roman"/>
          <w:sz w:val="24"/>
          <w:szCs w:val="24"/>
        </w:rPr>
        <w:t>» на возмещение недополученных доходов теплоснабжающими организациями,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отопительного сезона.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B15E5" w:rsidRPr="007B15E5">
        <w:rPr>
          <w:rFonts w:ascii="Times New Roman" w:hAnsi="Times New Roman" w:cs="Times New Roman"/>
          <w:sz w:val="24"/>
          <w:szCs w:val="24"/>
        </w:rPr>
        <w:t>) копии документов, подтверждающих полномочия руководителя либо иного уполномоченного лица, подписавшего заявление, заверенные в установленном порядке;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15E5" w:rsidRPr="007B15E5">
        <w:rPr>
          <w:rFonts w:ascii="Times New Roman" w:hAnsi="Times New Roman" w:cs="Times New Roman"/>
          <w:sz w:val="24"/>
          <w:szCs w:val="24"/>
        </w:rPr>
        <w:t>) копии учредительных документов, заверенные в установленном порядке (все изменения к ним);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B15E5" w:rsidRPr="007B15E5">
        <w:rPr>
          <w:rFonts w:ascii="Times New Roman" w:hAnsi="Times New Roman" w:cs="Times New Roman"/>
          <w:sz w:val="24"/>
          <w:szCs w:val="24"/>
        </w:rPr>
        <w:t>) заверенная копия документа, подтверждающего факт закрепления за юридическим лицом муниципального имущества муниципальных образований сельских поселений, входящих в состав муниципального образования «Кожевниковский район». В случае если получатель субсидии не предоставил копию документа, подтверждающего факт закрепления за юридическим лицом муниципального имущества по собственной инициативе, то ГРБС запрашивает документы посредством межведомственного запроса;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B15E5" w:rsidRPr="007B15E5">
        <w:rPr>
          <w:rFonts w:ascii="Times New Roman" w:hAnsi="Times New Roman" w:cs="Times New Roman"/>
          <w:sz w:val="24"/>
          <w:szCs w:val="24"/>
        </w:rPr>
        <w:t>)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:rsidR="007B15E5" w:rsidRP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15E5" w:rsidRPr="007B15E5">
        <w:rPr>
          <w:rFonts w:ascii="Times New Roman" w:hAnsi="Times New Roman" w:cs="Times New Roman"/>
          <w:sz w:val="24"/>
          <w:szCs w:val="24"/>
        </w:rPr>
        <w:t>)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AF3E1B" w:rsidRPr="007B15E5">
        <w:rPr>
          <w:rFonts w:ascii="Times New Roman" w:hAnsi="Times New Roman" w:cs="Times New Roman"/>
          <w:sz w:val="24"/>
          <w:szCs w:val="24"/>
        </w:rPr>
        <w:t>оффшорные</w:t>
      </w:r>
      <w:r w:rsidR="007B15E5" w:rsidRPr="007B15E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B15E5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15E5" w:rsidRPr="007B15E5">
        <w:rPr>
          <w:rFonts w:ascii="Times New Roman" w:hAnsi="Times New Roman" w:cs="Times New Roman"/>
          <w:sz w:val="24"/>
          <w:szCs w:val="24"/>
        </w:rPr>
        <w:t>) документы, подтверждающие наличие задолженности за топливно-энергетические ресурсы на момент обращения, с расшифровкой по кредиторам и видам топливно-</w:t>
      </w:r>
      <w:r w:rsidR="007B15E5" w:rsidRPr="007B15E5">
        <w:rPr>
          <w:rFonts w:ascii="Times New Roman" w:hAnsi="Times New Roman" w:cs="Times New Roman"/>
          <w:sz w:val="24"/>
          <w:szCs w:val="24"/>
        </w:rPr>
        <w:lastRenderedPageBreak/>
        <w:t>энергетических ресурсов;</w:t>
      </w:r>
    </w:p>
    <w:p w:rsidR="00574BA7" w:rsidRDefault="00574BA7" w:rsidP="007B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40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042">
        <w:rPr>
          <w:rFonts w:ascii="Times New Roman" w:hAnsi="Times New Roman" w:cs="Times New Roman"/>
          <w:sz w:val="24"/>
          <w:szCs w:val="24"/>
        </w:rPr>
        <w:t>Предложение (з</w:t>
      </w:r>
      <w:r w:rsidRPr="00574BA7">
        <w:rPr>
          <w:rFonts w:ascii="Times New Roman" w:hAnsi="Times New Roman" w:cs="Times New Roman"/>
          <w:sz w:val="24"/>
          <w:szCs w:val="24"/>
        </w:rPr>
        <w:t>аявка</w:t>
      </w:r>
      <w:r w:rsidR="00EE4042">
        <w:rPr>
          <w:rFonts w:ascii="Times New Roman" w:hAnsi="Times New Roman" w:cs="Times New Roman"/>
          <w:sz w:val="24"/>
          <w:szCs w:val="24"/>
        </w:rPr>
        <w:t>)</w:t>
      </w:r>
      <w:r w:rsidRPr="00574BA7">
        <w:rPr>
          <w:rFonts w:ascii="Times New Roman" w:hAnsi="Times New Roman" w:cs="Times New Roman"/>
          <w:sz w:val="24"/>
          <w:szCs w:val="24"/>
        </w:rPr>
        <w:t xml:space="preserve"> должна быть сброшюрован</w:t>
      </w:r>
      <w:r w:rsidR="00EE4042">
        <w:rPr>
          <w:rFonts w:ascii="Times New Roman" w:hAnsi="Times New Roman" w:cs="Times New Roman"/>
          <w:sz w:val="24"/>
          <w:szCs w:val="24"/>
        </w:rPr>
        <w:t>о (прошито</w:t>
      </w:r>
      <w:r w:rsidRPr="00574BA7">
        <w:rPr>
          <w:rFonts w:ascii="Times New Roman" w:hAnsi="Times New Roman" w:cs="Times New Roman"/>
          <w:sz w:val="24"/>
          <w:szCs w:val="24"/>
        </w:rPr>
        <w:t>) в одну или несколько папок, страницы которых пронумерованы, прошиты и скреплены печатью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Участник отбора вправе в любое время в течение срока проведения отбор</w:t>
      </w:r>
      <w:r w:rsidR="00574BA7">
        <w:rPr>
          <w:rFonts w:ascii="Times New Roman" w:hAnsi="Times New Roman" w:cs="Times New Roman"/>
          <w:sz w:val="24"/>
          <w:szCs w:val="24"/>
        </w:rPr>
        <w:t>а</w:t>
      </w:r>
      <w:r w:rsidR="005E4190">
        <w:rPr>
          <w:rFonts w:ascii="Times New Roman" w:hAnsi="Times New Roman" w:cs="Times New Roman"/>
          <w:sz w:val="24"/>
          <w:szCs w:val="24"/>
        </w:rPr>
        <w:t xml:space="preserve"> отозвать поданное предложение(</w:t>
      </w:r>
      <w:r w:rsidRPr="00EF05B8">
        <w:rPr>
          <w:rFonts w:ascii="Times New Roman" w:hAnsi="Times New Roman" w:cs="Times New Roman"/>
          <w:sz w:val="24"/>
          <w:szCs w:val="24"/>
        </w:rPr>
        <w:t>заявку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, направив соответствующее предложение </w:t>
      </w:r>
      <w:r w:rsidR="005E4190">
        <w:rPr>
          <w:rFonts w:ascii="Times New Roman" w:hAnsi="Times New Roman" w:cs="Times New Roman"/>
          <w:sz w:val="24"/>
          <w:szCs w:val="24"/>
        </w:rPr>
        <w:t>Организатору отбора</w:t>
      </w:r>
      <w:r w:rsidRPr="00EF05B8">
        <w:rPr>
          <w:rFonts w:ascii="Times New Roman" w:hAnsi="Times New Roman" w:cs="Times New Roman"/>
          <w:sz w:val="24"/>
          <w:szCs w:val="24"/>
        </w:rPr>
        <w:t>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Основанием для возврата </w:t>
      </w:r>
      <w:r w:rsidR="005E4190">
        <w:rPr>
          <w:rFonts w:ascii="Times New Roman" w:hAnsi="Times New Roman" w:cs="Times New Roman"/>
          <w:sz w:val="24"/>
          <w:szCs w:val="24"/>
        </w:rPr>
        <w:t>предложения(</w:t>
      </w:r>
      <w:r w:rsidR="005E4190" w:rsidRPr="00EF05B8">
        <w:rPr>
          <w:rFonts w:ascii="Times New Roman" w:hAnsi="Times New Roman" w:cs="Times New Roman"/>
          <w:sz w:val="24"/>
          <w:szCs w:val="24"/>
        </w:rPr>
        <w:t>заявк</w:t>
      </w:r>
      <w:r w:rsidR="005E4190">
        <w:rPr>
          <w:rFonts w:ascii="Times New Roman" w:hAnsi="Times New Roman" w:cs="Times New Roman"/>
          <w:sz w:val="24"/>
          <w:szCs w:val="24"/>
        </w:rPr>
        <w:t xml:space="preserve">и) </w:t>
      </w:r>
      <w:r w:rsidRPr="00EF05B8">
        <w:rPr>
          <w:rFonts w:ascii="Times New Roman" w:hAnsi="Times New Roman" w:cs="Times New Roman"/>
          <w:sz w:val="24"/>
          <w:szCs w:val="24"/>
        </w:rPr>
        <w:t xml:space="preserve">является поступление в течение срока проведения отбора от участника отбора обращения об отзыве </w:t>
      </w:r>
      <w:r w:rsidR="005E4190">
        <w:rPr>
          <w:rFonts w:ascii="Times New Roman" w:hAnsi="Times New Roman" w:cs="Times New Roman"/>
          <w:sz w:val="24"/>
          <w:szCs w:val="24"/>
        </w:rPr>
        <w:t>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>. Отозванные участником отбора заявки возвращаются в течение 5 рабочих дней со дня поступления соответствующего обращения.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Участник отбора вправе в течение срока проведения отбора внести изменения в поданн</w:t>
      </w:r>
      <w:r w:rsidR="005E4190">
        <w:rPr>
          <w:rFonts w:ascii="Times New Roman" w:hAnsi="Times New Roman" w:cs="Times New Roman"/>
          <w:sz w:val="24"/>
          <w:szCs w:val="24"/>
        </w:rPr>
        <w:t>оепредложение (</w:t>
      </w:r>
      <w:r w:rsidRPr="00EF05B8">
        <w:rPr>
          <w:rFonts w:ascii="Times New Roman" w:hAnsi="Times New Roman" w:cs="Times New Roman"/>
          <w:sz w:val="24"/>
          <w:szCs w:val="24"/>
        </w:rPr>
        <w:t>заявку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>, направив уточненн</w:t>
      </w:r>
      <w:r w:rsidR="005E4190">
        <w:rPr>
          <w:rFonts w:ascii="Times New Roman" w:hAnsi="Times New Roman" w:cs="Times New Roman"/>
          <w:sz w:val="24"/>
          <w:szCs w:val="24"/>
        </w:rPr>
        <w:t>ое предложение(</w:t>
      </w:r>
      <w:r w:rsidRPr="00EF05B8">
        <w:rPr>
          <w:rFonts w:ascii="Times New Roman" w:hAnsi="Times New Roman" w:cs="Times New Roman"/>
          <w:sz w:val="24"/>
          <w:szCs w:val="24"/>
        </w:rPr>
        <w:t>заявку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>. Датой поступления документов будет являться дата регистрации уточненно</w:t>
      </w:r>
      <w:r w:rsidR="005E4190">
        <w:rPr>
          <w:rFonts w:ascii="Times New Roman" w:hAnsi="Times New Roman" w:cs="Times New Roman"/>
          <w:sz w:val="24"/>
          <w:szCs w:val="24"/>
        </w:rPr>
        <w:t>гопредложения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 специальном журнале (далее - журнал регистрации).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Участник отбора в период срока подачи </w:t>
      </w:r>
      <w:r w:rsidR="005E4190">
        <w:rPr>
          <w:rFonts w:ascii="Times New Roman" w:hAnsi="Times New Roman" w:cs="Times New Roman"/>
          <w:sz w:val="24"/>
          <w:szCs w:val="24"/>
        </w:rPr>
        <w:t>предложений 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вправе обратиться с письменным заявлением о разъяснении условий объявления о проведении отбора. </w:t>
      </w:r>
      <w:r w:rsidR="005E4190">
        <w:rPr>
          <w:rFonts w:ascii="Times New Roman" w:hAnsi="Times New Roman" w:cs="Times New Roman"/>
          <w:sz w:val="24"/>
          <w:szCs w:val="24"/>
        </w:rPr>
        <w:t>Организатор отбора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Участник отбора может подать одну заявку на участие в отборе.</w:t>
      </w:r>
    </w:p>
    <w:p w:rsidR="009635D7" w:rsidRPr="00EF05B8" w:rsidRDefault="00574BA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4190">
        <w:rPr>
          <w:rFonts w:ascii="Times New Roman" w:hAnsi="Times New Roman" w:cs="Times New Roman"/>
          <w:sz w:val="24"/>
          <w:szCs w:val="24"/>
        </w:rPr>
        <w:t>3</w:t>
      </w:r>
      <w:r w:rsidR="001803F4">
        <w:rPr>
          <w:rFonts w:ascii="Times New Roman" w:hAnsi="Times New Roman" w:cs="Times New Roman"/>
          <w:sz w:val="24"/>
          <w:szCs w:val="24"/>
        </w:rPr>
        <w:t>.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ГРБС в день подачи </w:t>
      </w:r>
      <w:r w:rsidR="005E4190">
        <w:rPr>
          <w:rFonts w:ascii="Times New Roman" w:hAnsi="Times New Roman" w:cs="Times New Roman"/>
          <w:sz w:val="24"/>
          <w:szCs w:val="24"/>
        </w:rPr>
        <w:t>предложения(</w:t>
      </w:r>
      <w:r w:rsidR="005E4190" w:rsidRPr="00EF05B8">
        <w:rPr>
          <w:rFonts w:ascii="Times New Roman" w:hAnsi="Times New Roman" w:cs="Times New Roman"/>
          <w:sz w:val="24"/>
          <w:szCs w:val="24"/>
        </w:rPr>
        <w:t>заявк</w:t>
      </w:r>
      <w:r w:rsidR="005E4190">
        <w:rPr>
          <w:rFonts w:ascii="Times New Roman" w:hAnsi="Times New Roman" w:cs="Times New Roman"/>
          <w:sz w:val="24"/>
          <w:szCs w:val="24"/>
        </w:rPr>
        <w:t>и)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 регистрирует е</w:t>
      </w:r>
      <w:r w:rsidR="005E4190">
        <w:rPr>
          <w:rFonts w:ascii="Times New Roman" w:hAnsi="Times New Roman" w:cs="Times New Roman"/>
          <w:sz w:val="24"/>
          <w:szCs w:val="24"/>
        </w:rPr>
        <w:t>го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в журнале регистрации. При поступлении </w:t>
      </w:r>
      <w:r w:rsidR="005E4190">
        <w:rPr>
          <w:rFonts w:ascii="Times New Roman" w:hAnsi="Times New Roman" w:cs="Times New Roman"/>
          <w:sz w:val="24"/>
          <w:szCs w:val="24"/>
        </w:rPr>
        <w:t>предложения(</w:t>
      </w:r>
      <w:r w:rsidR="005E4190" w:rsidRPr="00EF05B8">
        <w:rPr>
          <w:rFonts w:ascii="Times New Roman" w:hAnsi="Times New Roman" w:cs="Times New Roman"/>
          <w:sz w:val="24"/>
          <w:szCs w:val="24"/>
        </w:rPr>
        <w:t>заявк</w:t>
      </w:r>
      <w:r w:rsidR="005E4190">
        <w:rPr>
          <w:rFonts w:ascii="Times New Roman" w:hAnsi="Times New Roman" w:cs="Times New Roman"/>
          <w:sz w:val="24"/>
          <w:szCs w:val="24"/>
        </w:rPr>
        <w:t>и)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 по почте он</w:t>
      </w:r>
      <w:r w:rsidR="005E4190">
        <w:rPr>
          <w:rFonts w:ascii="Times New Roman" w:hAnsi="Times New Roman" w:cs="Times New Roman"/>
          <w:sz w:val="24"/>
          <w:szCs w:val="24"/>
        </w:rPr>
        <w:t>о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регистрируется в день поступления с указанием даты и времени поступления почтового отправления </w:t>
      </w:r>
      <w:r w:rsidR="005E4190">
        <w:rPr>
          <w:rFonts w:ascii="Times New Roman" w:hAnsi="Times New Roman" w:cs="Times New Roman"/>
          <w:sz w:val="24"/>
          <w:szCs w:val="24"/>
        </w:rPr>
        <w:t>к организатору отбора</w:t>
      </w:r>
      <w:r w:rsidR="009635D7" w:rsidRPr="00EF05B8">
        <w:rPr>
          <w:rFonts w:ascii="Times New Roman" w:hAnsi="Times New Roman" w:cs="Times New Roman"/>
          <w:sz w:val="24"/>
          <w:szCs w:val="24"/>
        </w:rPr>
        <w:t>.</w:t>
      </w: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4190">
        <w:rPr>
          <w:rFonts w:ascii="Times New Roman" w:hAnsi="Times New Roman" w:cs="Times New Roman"/>
          <w:sz w:val="24"/>
          <w:szCs w:val="24"/>
        </w:rPr>
        <w:t>4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. </w:t>
      </w:r>
      <w:r w:rsidR="005E4190">
        <w:rPr>
          <w:rFonts w:ascii="Times New Roman" w:hAnsi="Times New Roman" w:cs="Times New Roman"/>
          <w:sz w:val="24"/>
          <w:szCs w:val="24"/>
        </w:rPr>
        <w:t>Организатор отбора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и в срок, не превышающий 10 рабочих дней со дня окончания сроков проведения отбора, проводит проверку: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соответствия участника отбора категории участников отбора и требо</w:t>
      </w:r>
      <w:r w:rsidR="005E4190">
        <w:rPr>
          <w:rFonts w:ascii="Times New Roman" w:hAnsi="Times New Roman" w:cs="Times New Roman"/>
          <w:sz w:val="24"/>
          <w:szCs w:val="24"/>
        </w:rPr>
        <w:t>ваниям, установленным в пункте 10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документов, необходимых для получения субсидии, представляемых участником отбора.</w:t>
      </w: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4190">
        <w:rPr>
          <w:rFonts w:ascii="Times New Roman" w:hAnsi="Times New Roman" w:cs="Times New Roman"/>
          <w:sz w:val="24"/>
          <w:szCs w:val="24"/>
        </w:rPr>
        <w:t>5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5E4190">
        <w:rPr>
          <w:rFonts w:ascii="Times New Roman" w:hAnsi="Times New Roman" w:cs="Times New Roman"/>
          <w:sz w:val="24"/>
          <w:szCs w:val="24"/>
        </w:rPr>
        <w:t>предложений (</w:t>
      </w:r>
      <w:r w:rsidR="009635D7"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5E4190">
        <w:rPr>
          <w:rFonts w:ascii="Times New Roman" w:hAnsi="Times New Roman" w:cs="Times New Roman"/>
          <w:sz w:val="24"/>
          <w:szCs w:val="24"/>
        </w:rPr>
        <w:t>)Организатор отбора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решение о предоставлении участнику отбора субсидии или об отказе в ее предоставлении,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решение об отклонении </w:t>
      </w:r>
      <w:r w:rsidR="005E4190">
        <w:rPr>
          <w:rFonts w:ascii="Times New Roman" w:hAnsi="Times New Roman" w:cs="Times New Roman"/>
          <w:sz w:val="24"/>
          <w:szCs w:val="24"/>
        </w:rPr>
        <w:t>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5E4190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отборе. 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решение оформляется Постановлением Администрации </w:t>
      </w:r>
      <w:r w:rsidR="00132EE2">
        <w:rPr>
          <w:rFonts w:ascii="Times New Roman" w:hAnsi="Times New Roman" w:cs="Times New Roman"/>
          <w:sz w:val="24"/>
          <w:szCs w:val="24"/>
        </w:rPr>
        <w:t>Кожевниковского сельского поселения</w:t>
      </w:r>
      <w:r w:rsidRPr="00EF05B8">
        <w:rPr>
          <w:rFonts w:ascii="Times New Roman" w:hAnsi="Times New Roman" w:cs="Times New Roman"/>
          <w:sz w:val="24"/>
          <w:szCs w:val="24"/>
        </w:rPr>
        <w:t>.</w:t>
      </w:r>
    </w:p>
    <w:p w:rsidR="009635D7" w:rsidRPr="00EF05B8" w:rsidRDefault="005E4190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D0AA2" w:rsidRPr="00EF05B8">
        <w:rPr>
          <w:rFonts w:ascii="Times New Roman" w:hAnsi="Times New Roman" w:cs="Times New Roman"/>
          <w:sz w:val="24"/>
          <w:szCs w:val="24"/>
        </w:rPr>
        <w:t>.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Основаниями для отклонения </w:t>
      </w:r>
      <w:r>
        <w:rPr>
          <w:rFonts w:ascii="Times New Roman" w:hAnsi="Times New Roman" w:cs="Times New Roman"/>
          <w:sz w:val="24"/>
          <w:szCs w:val="24"/>
        </w:rPr>
        <w:t>предложения (</w:t>
      </w:r>
      <w:r w:rsidR="009635D7" w:rsidRPr="00EF05B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 являются: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требованиям, установленным </w:t>
      </w:r>
      <w:r w:rsidRPr="00DC01C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C01CD" w:rsidRPr="00DC01CD">
        <w:rPr>
          <w:rFonts w:ascii="Times New Roman" w:hAnsi="Times New Roman" w:cs="Times New Roman"/>
          <w:sz w:val="24"/>
          <w:szCs w:val="24"/>
        </w:rPr>
        <w:t>10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несоответствие заявления целям предоставления субсидий, предусмотренным пунктом </w:t>
      </w:r>
      <w:r w:rsidR="00DC01CD">
        <w:rPr>
          <w:rFonts w:ascii="Times New Roman" w:hAnsi="Times New Roman" w:cs="Times New Roman"/>
          <w:sz w:val="24"/>
          <w:szCs w:val="24"/>
        </w:rPr>
        <w:t>3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отсутствие организации в реестре регулируемых организаций Томской области в сфере теплоснабжения.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Получатель субсидии должен быть проинформирован о принятом решении в течение </w:t>
      </w:r>
      <w:r w:rsidR="005E419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F05B8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принятия.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субсидий </w:t>
      </w:r>
      <w:r w:rsidR="005E4190">
        <w:rPr>
          <w:rFonts w:ascii="Times New Roman" w:hAnsi="Times New Roman" w:cs="Times New Roman"/>
          <w:sz w:val="24"/>
          <w:szCs w:val="24"/>
        </w:rPr>
        <w:t>Организатор отбора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9635D7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DFB">
        <w:rPr>
          <w:rFonts w:ascii="Times New Roman" w:hAnsi="Times New Roman" w:cs="Times New Roman"/>
          <w:sz w:val="24"/>
          <w:szCs w:val="24"/>
        </w:rPr>
        <w:t>7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B1DFB">
        <w:rPr>
          <w:rFonts w:ascii="Times New Roman" w:hAnsi="Times New Roman" w:cs="Times New Roman"/>
          <w:sz w:val="24"/>
          <w:szCs w:val="24"/>
        </w:rPr>
        <w:t>5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по результатам рассмотрения заявки на участие в отборе </w:t>
      </w:r>
      <w:r w:rsidR="006B1DFB">
        <w:rPr>
          <w:rFonts w:ascii="Times New Roman" w:hAnsi="Times New Roman" w:cs="Times New Roman"/>
          <w:sz w:val="24"/>
          <w:szCs w:val="24"/>
        </w:rPr>
        <w:t>Организатор отбора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размещает на официальном </w:t>
      </w:r>
      <w:r w:rsidR="006B1DFB">
        <w:rPr>
          <w:rFonts w:ascii="Times New Roman" w:hAnsi="Times New Roman" w:cs="Times New Roman"/>
          <w:sz w:val="24"/>
          <w:szCs w:val="24"/>
        </w:rPr>
        <w:t>сайте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132E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в</w:t>
      </w:r>
      <w:r w:rsidR="006B1DFB">
        <w:rPr>
          <w:rFonts w:ascii="Times New Roman" w:hAnsi="Times New Roman" w:cs="Times New Roman"/>
          <w:sz w:val="24"/>
          <w:szCs w:val="24"/>
        </w:rPr>
        <w:t xml:space="preserve"> телекоммуникационной</w:t>
      </w:r>
      <w:r w:rsidR="009635D7" w:rsidRPr="00EF05B8">
        <w:rPr>
          <w:rFonts w:ascii="Times New Roman" w:hAnsi="Times New Roman" w:cs="Times New Roman"/>
          <w:sz w:val="24"/>
          <w:szCs w:val="24"/>
        </w:rPr>
        <w:t xml:space="preserve"> сети «Интернет» информацию о результатах рассмотрения заявок, включающую: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сведения о дате, времени и месте проведения рассмотрения</w:t>
      </w:r>
      <w:r w:rsidR="006B1DFB">
        <w:rPr>
          <w:rFonts w:ascii="Times New Roman" w:hAnsi="Times New Roman" w:cs="Times New Roman"/>
          <w:sz w:val="24"/>
          <w:szCs w:val="24"/>
        </w:rPr>
        <w:t xml:space="preserve"> предложений (</w:t>
      </w:r>
      <w:r w:rsidRPr="00EF05B8">
        <w:rPr>
          <w:rFonts w:ascii="Times New Roman" w:hAnsi="Times New Roman" w:cs="Times New Roman"/>
          <w:sz w:val="24"/>
          <w:szCs w:val="24"/>
        </w:rPr>
        <w:t>заявок</w:t>
      </w:r>
      <w:r w:rsidR="006B1DFB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>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информацию об участниках отбора, </w:t>
      </w:r>
      <w:r w:rsidR="006B1DFB">
        <w:rPr>
          <w:rFonts w:ascii="Times New Roman" w:hAnsi="Times New Roman" w:cs="Times New Roman"/>
          <w:sz w:val="24"/>
          <w:szCs w:val="24"/>
        </w:rPr>
        <w:t>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6B1DFB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 которых были рассмотрены;</w:t>
      </w:r>
    </w:p>
    <w:p w:rsidR="009635D7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- информацию об участниках отбора, </w:t>
      </w:r>
      <w:r w:rsidR="006B1DFB">
        <w:rPr>
          <w:rFonts w:ascii="Times New Roman" w:hAnsi="Times New Roman" w:cs="Times New Roman"/>
          <w:sz w:val="24"/>
          <w:szCs w:val="24"/>
        </w:rPr>
        <w:t>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6B1DFB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 xml:space="preserve">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6B1DFB">
        <w:rPr>
          <w:rFonts w:ascii="Times New Roman" w:hAnsi="Times New Roman" w:cs="Times New Roman"/>
          <w:sz w:val="24"/>
          <w:szCs w:val="24"/>
        </w:rPr>
        <w:t>предложения (</w:t>
      </w:r>
      <w:r w:rsidRPr="00EF05B8">
        <w:rPr>
          <w:rFonts w:ascii="Times New Roman" w:hAnsi="Times New Roman" w:cs="Times New Roman"/>
          <w:sz w:val="24"/>
          <w:szCs w:val="24"/>
        </w:rPr>
        <w:t>заявки</w:t>
      </w:r>
      <w:r w:rsidR="006B1DFB">
        <w:rPr>
          <w:rFonts w:ascii="Times New Roman" w:hAnsi="Times New Roman" w:cs="Times New Roman"/>
          <w:sz w:val="24"/>
          <w:szCs w:val="24"/>
        </w:rPr>
        <w:t>)</w:t>
      </w:r>
      <w:r w:rsidRPr="00EF05B8">
        <w:rPr>
          <w:rFonts w:ascii="Times New Roman" w:hAnsi="Times New Roman" w:cs="Times New Roman"/>
          <w:sz w:val="24"/>
          <w:szCs w:val="24"/>
        </w:rPr>
        <w:t>;</w:t>
      </w:r>
    </w:p>
    <w:p w:rsidR="00F078BC" w:rsidRPr="00EF05B8" w:rsidRDefault="009635D7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- наименования участников отбора - получателей субсидии, с которыми заключаются соглашения о предоставлении субсидии, и размере предоставляемой субсидии каждому участнику отбора.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Pr="00EF05B8" w:rsidRDefault="00F078BC" w:rsidP="00EF05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35D7" w:rsidRPr="00EF05B8">
        <w:rPr>
          <w:rFonts w:ascii="Times New Roman" w:hAnsi="Times New Roman" w:cs="Times New Roman"/>
          <w:sz w:val="24"/>
          <w:szCs w:val="24"/>
        </w:rPr>
        <w:t>3</w:t>
      </w:r>
      <w:r w:rsidRPr="00EF05B8">
        <w:rPr>
          <w:rFonts w:ascii="Times New Roman" w:hAnsi="Times New Roman" w:cs="Times New Roman"/>
          <w:sz w:val="24"/>
          <w:szCs w:val="24"/>
        </w:rPr>
        <w:t>. УСЛОВИЯ</w:t>
      </w:r>
      <w:r w:rsidR="00A05FC4" w:rsidRPr="00EF05B8">
        <w:rPr>
          <w:rFonts w:ascii="Times New Roman" w:hAnsi="Times New Roman" w:cs="Times New Roman"/>
          <w:sz w:val="24"/>
          <w:szCs w:val="24"/>
        </w:rPr>
        <w:t xml:space="preserve"> И ПОРЯДОК ПРЕДОСТАВЛЕНИЯ СУБСИДИИ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D70" w:rsidRDefault="001803F4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7906">
        <w:rPr>
          <w:rFonts w:ascii="Times New Roman" w:hAnsi="Times New Roman" w:cs="Times New Roman"/>
          <w:sz w:val="24"/>
          <w:szCs w:val="24"/>
        </w:rPr>
        <w:t>8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. </w:t>
      </w:r>
      <w:r w:rsidR="00CD6D70" w:rsidRPr="00CD6D70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="00CD6D70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CD6D70" w:rsidRPr="00CD6D70">
        <w:rPr>
          <w:rFonts w:ascii="Times New Roman" w:hAnsi="Times New Roman" w:cs="Times New Roman"/>
          <w:sz w:val="24"/>
          <w:szCs w:val="24"/>
        </w:rPr>
        <w:t xml:space="preserve">, предоставляются </w:t>
      </w:r>
      <w:r w:rsidR="006B1DFB">
        <w:rPr>
          <w:rFonts w:ascii="Times New Roman" w:hAnsi="Times New Roman" w:cs="Times New Roman"/>
          <w:sz w:val="24"/>
          <w:szCs w:val="24"/>
        </w:rPr>
        <w:t xml:space="preserve">документы в соответствие с </w:t>
      </w:r>
      <w:r w:rsidR="00B27906">
        <w:rPr>
          <w:rFonts w:ascii="Times New Roman" w:hAnsi="Times New Roman" w:cs="Times New Roman"/>
          <w:sz w:val="24"/>
          <w:szCs w:val="24"/>
        </w:rPr>
        <w:t xml:space="preserve">п. 11 настоящего </w:t>
      </w:r>
      <w:r w:rsidR="00D02004">
        <w:rPr>
          <w:rFonts w:ascii="Times New Roman" w:hAnsi="Times New Roman" w:cs="Times New Roman"/>
          <w:sz w:val="24"/>
          <w:szCs w:val="24"/>
        </w:rPr>
        <w:t>Порядка;</w:t>
      </w:r>
    </w:p>
    <w:p w:rsidR="00B27906" w:rsidRDefault="00D02004" w:rsidP="00B27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субсидии на топливно-энергетические ресурсы предоставляются</w:t>
      </w:r>
      <w:r w:rsidR="00B27906">
        <w:rPr>
          <w:rFonts w:ascii="Times New Roman" w:hAnsi="Times New Roman" w:cs="Times New Roman"/>
          <w:sz w:val="24"/>
          <w:szCs w:val="24"/>
        </w:rPr>
        <w:t>:</w:t>
      </w:r>
    </w:p>
    <w:p w:rsidR="00D02004" w:rsidRDefault="00B27906" w:rsidP="00B27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004">
        <w:rPr>
          <w:rFonts w:ascii="Times New Roman" w:hAnsi="Times New Roman" w:cs="Times New Roman"/>
          <w:sz w:val="24"/>
          <w:szCs w:val="24"/>
        </w:rPr>
        <w:t xml:space="preserve"> копии актов списания топлива;</w:t>
      </w:r>
    </w:p>
    <w:p w:rsidR="00D02004" w:rsidRDefault="00D02004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товарных накладных на приобретение топлива;</w:t>
      </w:r>
    </w:p>
    <w:p w:rsidR="00B27906" w:rsidRDefault="00B27906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бухгалтерский баланс, с приложениями на последнюю отчетную дату;</w:t>
      </w:r>
    </w:p>
    <w:p w:rsidR="00E62336" w:rsidRPr="00E62336" w:rsidRDefault="00B27906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62336">
        <w:rPr>
          <w:rFonts w:ascii="Times New Roman" w:hAnsi="Times New Roman" w:cs="Times New Roman"/>
          <w:sz w:val="24"/>
          <w:szCs w:val="24"/>
        </w:rPr>
        <w:t xml:space="preserve">. </w:t>
      </w:r>
      <w:r w:rsidR="00E62336" w:rsidRPr="00E62336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E62336" w:rsidRPr="00E62336" w:rsidRDefault="00E62336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36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 настоящего Порядка, или непредставление (представление не в полном объеме) указанных документов;</w:t>
      </w:r>
    </w:p>
    <w:p w:rsidR="00E62336" w:rsidRDefault="00E62336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336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EF05B8" w:rsidRPr="00EF05B8" w:rsidRDefault="00D02004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906">
        <w:rPr>
          <w:rFonts w:ascii="Times New Roman" w:hAnsi="Times New Roman" w:cs="Times New Roman"/>
          <w:sz w:val="24"/>
          <w:szCs w:val="24"/>
        </w:rPr>
        <w:t>2</w:t>
      </w:r>
      <w:r w:rsidR="001803F4">
        <w:rPr>
          <w:rFonts w:ascii="Times New Roman" w:hAnsi="Times New Roman" w:cs="Times New Roman"/>
          <w:sz w:val="24"/>
          <w:szCs w:val="24"/>
        </w:rPr>
        <w:t>.</w:t>
      </w:r>
      <w:r w:rsidR="00EF05B8" w:rsidRPr="00EF05B8">
        <w:rPr>
          <w:rFonts w:ascii="Times New Roman" w:hAnsi="Times New Roman" w:cs="Times New Roman"/>
          <w:sz w:val="24"/>
          <w:szCs w:val="24"/>
        </w:rPr>
        <w:t xml:space="preserve"> Сумма субсидии не может превышать сумму убытка (по форме № 2 баланса) уменьшенного на дебиторскую задолженность предприятия. </w:t>
      </w:r>
    </w:p>
    <w:p w:rsidR="00EF05B8" w:rsidRDefault="00EF05B8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Субсидия выдается в пределах бюджетных ассигнований, предусмотренных на цели субсидирования.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906">
        <w:rPr>
          <w:rFonts w:ascii="Times New Roman" w:hAnsi="Times New Roman" w:cs="Times New Roman"/>
          <w:sz w:val="24"/>
          <w:szCs w:val="24"/>
        </w:rPr>
        <w:t>3</w:t>
      </w:r>
      <w:r w:rsidRPr="00B7165A">
        <w:rPr>
          <w:rFonts w:ascii="Times New Roman" w:hAnsi="Times New Roman" w:cs="Times New Roman"/>
          <w:sz w:val="24"/>
          <w:szCs w:val="24"/>
        </w:rPr>
        <w:t xml:space="preserve">. В течение 3 рабочих дней с даты принятия решения о предоставлении субсидии </w:t>
      </w:r>
      <w:r w:rsidR="00B27906">
        <w:rPr>
          <w:rFonts w:ascii="Times New Roman" w:hAnsi="Times New Roman" w:cs="Times New Roman"/>
          <w:sz w:val="24"/>
          <w:szCs w:val="24"/>
        </w:rPr>
        <w:t>Организатор отбора</w:t>
      </w:r>
      <w:r w:rsidRPr="00B7165A">
        <w:rPr>
          <w:rFonts w:ascii="Times New Roman" w:hAnsi="Times New Roman" w:cs="Times New Roman"/>
          <w:sz w:val="24"/>
          <w:szCs w:val="24"/>
        </w:rPr>
        <w:t xml:space="preserve"> направляет в адрес получателя субсидии проект соглашения о предоставлении субсидии (дополнительного соглашения) по типовой форме,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B7165A">
        <w:rPr>
          <w:rFonts w:ascii="Times New Roman" w:hAnsi="Times New Roman" w:cs="Times New Roman"/>
          <w:sz w:val="24"/>
          <w:szCs w:val="24"/>
        </w:rPr>
        <w:t>управлением финансов Администрации Кожевниковского района.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27906">
        <w:rPr>
          <w:rFonts w:ascii="Times New Roman" w:hAnsi="Times New Roman" w:cs="Times New Roman"/>
          <w:sz w:val="24"/>
          <w:szCs w:val="24"/>
        </w:rPr>
        <w:t>5</w:t>
      </w:r>
      <w:r w:rsidRPr="00B7165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получатель субсидии подписывает и направляет в адрес </w:t>
      </w:r>
      <w:r w:rsidR="00B27906">
        <w:rPr>
          <w:rFonts w:ascii="Times New Roman" w:hAnsi="Times New Roman" w:cs="Times New Roman"/>
          <w:sz w:val="24"/>
          <w:szCs w:val="24"/>
        </w:rPr>
        <w:t>Организатора отбора</w:t>
      </w:r>
      <w:r w:rsidRPr="00B7165A">
        <w:rPr>
          <w:rFonts w:ascii="Times New Roman" w:hAnsi="Times New Roman" w:cs="Times New Roman"/>
          <w:sz w:val="24"/>
          <w:szCs w:val="24"/>
        </w:rPr>
        <w:t xml:space="preserve"> нарочн</w:t>
      </w:r>
      <w:r w:rsidR="00B27906">
        <w:rPr>
          <w:rFonts w:ascii="Times New Roman" w:hAnsi="Times New Roman" w:cs="Times New Roman"/>
          <w:sz w:val="24"/>
          <w:szCs w:val="24"/>
        </w:rPr>
        <w:t>о</w:t>
      </w:r>
      <w:r w:rsidRPr="00B7165A">
        <w:rPr>
          <w:rFonts w:ascii="Times New Roman" w:hAnsi="Times New Roman" w:cs="Times New Roman"/>
          <w:sz w:val="24"/>
          <w:szCs w:val="24"/>
        </w:rPr>
        <w:t xml:space="preserve"> или по почте соглашение (дополнительное соглашение) с сопроводительным листом.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</w:t>
      </w:r>
      <w:r w:rsidR="00B27906">
        <w:rPr>
          <w:rFonts w:ascii="Times New Roman" w:hAnsi="Times New Roman" w:cs="Times New Roman"/>
          <w:sz w:val="24"/>
          <w:szCs w:val="24"/>
        </w:rPr>
        <w:t>Организатору отбора</w:t>
      </w:r>
      <w:r w:rsidRPr="00B7165A">
        <w:rPr>
          <w:rFonts w:ascii="Times New Roman" w:hAnsi="Times New Roman" w:cs="Times New Roman"/>
          <w:sz w:val="24"/>
          <w:szCs w:val="24"/>
        </w:rPr>
        <w:t xml:space="preserve"> получатель субсидии признается уклонившимся от его заключения.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906">
        <w:rPr>
          <w:rFonts w:ascii="Times New Roman" w:hAnsi="Times New Roman" w:cs="Times New Roman"/>
          <w:sz w:val="24"/>
          <w:szCs w:val="24"/>
        </w:rPr>
        <w:t>2</w:t>
      </w:r>
      <w:r w:rsidRPr="00B7165A">
        <w:rPr>
          <w:rFonts w:ascii="Times New Roman" w:hAnsi="Times New Roman" w:cs="Times New Roman"/>
          <w:sz w:val="24"/>
          <w:szCs w:val="24"/>
        </w:rPr>
        <w:t>. Соглашением (дополнительным соглашением) предусматриваются следующие условия: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целевое назначение и сроки перечисления субсидии;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lastRenderedPageBreak/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порядок и сроки представления отчетности;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</w:t>
      </w:r>
      <w:r w:rsidR="00B27906">
        <w:rPr>
          <w:rFonts w:ascii="Times New Roman" w:hAnsi="Times New Roman" w:cs="Times New Roman"/>
          <w:sz w:val="24"/>
          <w:szCs w:val="24"/>
        </w:rPr>
        <w:t xml:space="preserve"> Организатором отбора,</w:t>
      </w:r>
      <w:r w:rsidRPr="00B7165A">
        <w:rPr>
          <w:rFonts w:ascii="Times New Roman" w:hAnsi="Times New Roman" w:cs="Times New Roman"/>
          <w:sz w:val="24"/>
          <w:szCs w:val="24"/>
        </w:rPr>
        <w:t>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ответственность за нарушение условий соглашения;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положения о согласовании новых условий соглашения или расторжении соглашения при не достижении согласия по новым условиям в случае уменьшения ГРБС ранее доведенных лимитов бюджетных обязательств, приводящего к невозможности предоставления субсидии в размере, определенном в соглашении (дополнительном соглашении).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CA6">
        <w:rPr>
          <w:rFonts w:ascii="Times New Roman" w:hAnsi="Times New Roman" w:cs="Times New Roman"/>
          <w:sz w:val="24"/>
          <w:szCs w:val="24"/>
        </w:rPr>
        <w:t>3</w:t>
      </w:r>
      <w:r w:rsidRPr="00B7165A">
        <w:rPr>
          <w:rFonts w:ascii="Times New Roman" w:hAnsi="Times New Roman" w:cs="Times New Roman"/>
          <w:sz w:val="24"/>
          <w:szCs w:val="24"/>
        </w:rPr>
        <w:t>. Субсидия перечисляется не позднее десяти рабочих дней со дня принятия решения ГРБС на основании заключенного соглашения между ГРБС и получателем субсидии.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2</w:t>
      </w:r>
      <w:r w:rsidR="00B33CA6">
        <w:rPr>
          <w:rFonts w:ascii="Times New Roman" w:hAnsi="Times New Roman" w:cs="Times New Roman"/>
          <w:sz w:val="24"/>
          <w:szCs w:val="24"/>
        </w:rPr>
        <w:t>4</w:t>
      </w:r>
      <w:r w:rsidRPr="00B7165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субсидии является </w:t>
      </w:r>
      <w:r w:rsidR="00132EE2">
        <w:rPr>
          <w:rFonts w:ascii="Times New Roman" w:hAnsi="Times New Roman" w:cs="Times New Roman"/>
          <w:sz w:val="24"/>
          <w:szCs w:val="24"/>
        </w:rPr>
        <w:t xml:space="preserve">возмещение недополученных доходов теплоснабжающим организациям </w:t>
      </w:r>
      <w:r w:rsidR="002D7BB4">
        <w:rPr>
          <w:rFonts w:ascii="Times New Roman" w:hAnsi="Times New Roman" w:cs="Times New Roman"/>
          <w:sz w:val="24"/>
          <w:szCs w:val="24"/>
        </w:rPr>
        <w:t>для оплаты топливно-энергитических ресурсов (угля, газа, электрической энергии) и безаварийного прохождения отопительного сезона.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Субсидии является</w:t>
      </w:r>
      <w:r w:rsidR="00B33CA6">
        <w:rPr>
          <w:rFonts w:ascii="Times New Roman" w:hAnsi="Times New Roman" w:cs="Times New Roman"/>
          <w:sz w:val="24"/>
          <w:szCs w:val="24"/>
        </w:rPr>
        <w:t xml:space="preserve"> снижение кредиторской задолженности, участника отбора перед поставщиком сырья для производства тепловой эне</w:t>
      </w:r>
      <w:r w:rsidR="00517532">
        <w:rPr>
          <w:rFonts w:ascii="Times New Roman" w:hAnsi="Times New Roman" w:cs="Times New Roman"/>
          <w:sz w:val="24"/>
          <w:szCs w:val="24"/>
        </w:rPr>
        <w:t>ргии</w:t>
      </w:r>
      <w:r w:rsidRPr="00B7165A">
        <w:rPr>
          <w:rFonts w:ascii="Times New Roman" w:hAnsi="Times New Roman" w:cs="Times New Roman"/>
          <w:sz w:val="24"/>
          <w:szCs w:val="24"/>
        </w:rPr>
        <w:t>. Показатель, необходимый для достижения результатов предоставления субсидии, устанавливается в соглашении о предоставлении субсидии.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2</w:t>
      </w:r>
      <w:r w:rsidR="00B33CA6">
        <w:rPr>
          <w:rFonts w:ascii="Times New Roman" w:hAnsi="Times New Roman" w:cs="Times New Roman"/>
          <w:sz w:val="24"/>
          <w:szCs w:val="24"/>
        </w:rPr>
        <w:t>5</w:t>
      </w:r>
      <w:r w:rsidRPr="00B7165A">
        <w:rPr>
          <w:rFonts w:ascii="Times New Roman" w:hAnsi="Times New Roman" w:cs="Times New Roman"/>
          <w:sz w:val="24"/>
          <w:szCs w:val="24"/>
        </w:rPr>
        <w:t>. Условиями предоставления субсидий являются: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наличие лимитов бюджетных обязательств в текущем финансовом году;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решение ГРБС о предоставлении субсидий;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наличие соглашения о предоставлении субсидии;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наличие согласия организации на осуществление ГРБС и органами муниципального финансового контроля Кожевниковского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 xml:space="preserve">- соответствие получателя субсидии требованиям, установленным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16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>- своевременное и в полном объеме предоставление участником отбора (получателем субсидии) документов, предусмотренных настоящим Порядком;</w:t>
      </w:r>
    </w:p>
    <w:p w:rsidR="00B7165A" w:rsidRPr="00B7165A" w:rsidRDefault="00B7165A" w:rsidP="00B71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65A">
        <w:rPr>
          <w:rFonts w:ascii="Times New Roman" w:hAnsi="Times New Roman" w:cs="Times New Roman"/>
          <w:sz w:val="24"/>
          <w:szCs w:val="24"/>
        </w:rPr>
        <w:t xml:space="preserve">- наличие согласия участника отбора (получателя субсидии)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</w:t>
      </w:r>
      <w:r w:rsidR="00B33CA6">
        <w:rPr>
          <w:rFonts w:ascii="Times New Roman" w:hAnsi="Times New Roman" w:cs="Times New Roman"/>
          <w:sz w:val="24"/>
          <w:szCs w:val="24"/>
        </w:rPr>
        <w:t>предложения (заявки)</w:t>
      </w:r>
      <w:r w:rsidRPr="00B7165A">
        <w:rPr>
          <w:rFonts w:ascii="Times New Roman" w:hAnsi="Times New Roman" w:cs="Times New Roman"/>
          <w:sz w:val="24"/>
          <w:szCs w:val="24"/>
        </w:rPr>
        <w:t>, иной информации, связанной с отбором (предоставлением субсидии).</w:t>
      </w:r>
    </w:p>
    <w:p w:rsidR="0049204B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C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Порядок и сроки возврата субсидий в соответствующий бюджет бюджетной систем</w:t>
      </w:r>
      <w:r w:rsidR="00B33C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случае нарушений условия их предоставления.</w:t>
      </w:r>
    </w:p>
    <w:p w:rsidR="0049204B" w:rsidRPr="0049204B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9204B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49204B" w:rsidRPr="0049204B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9204B">
        <w:rPr>
          <w:rFonts w:ascii="Times New Roman" w:hAnsi="Times New Roman" w:cs="Times New Roman"/>
          <w:sz w:val="24"/>
          <w:szCs w:val="24"/>
        </w:rPr>
        <w:t xml:space="preserve"> расторжения договора (соглашения) о предоставлении субсидий;</w:t>
      </w:r>
    </w:p>
    <w:p w:rsidR="0049204B" w:rsidRPr="0049204B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9204B">
        <w:rPr>
          <w:rFonts w:ascii="Times New Roman" w:hAnsi="Times New Roman" w:cs="Times New Roman"/>
          <w:sz w:val="24"/>
          <w:szCs w:val="24"/>
        </w:rPr>
        <w:t xml:space="preserve"> нарушение условий предоставления субсидий указанных в разделе </w:t>
      </w:r>
      <w:r w:rsidR="00B33CA6">
        <w:rPr>
          <w:rFonts w:ascii="Times New Roman" w:hAnsi="Times New Roman" w:cs="Times New Roman"/>
          <w:sz w:val="24"/>
          <w:szCs w:val="24"/>
        </w:rPr>
        <w:t>22</w:t>
      </w:r>
      <w:r w:rsidRPr="0049204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204B" w:rsidRPr="0049204B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г)в</w:t>
      </w:r>
      <w:r w:rsidRPr="0049204B">
        <w:rPr>
          <w:rFonts w:ascii="Times New Roman" w:hAnsi="Times New Roman" w:cs="Times New Roman"/>
          <w:sz w:val="24"/>
          <w:szCs w:val="24"/>
        </w:rPr>
        <w:t>озврат денежных средств осуществляется получателем субсидий в течение 10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B7165A" w:rsidRPr="00EF05B8" w:rsidRDefault="0049204B" w:rsidP="0049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д)п</w:t>
      </w:r>
      <w:r w:rsidRPr="0049204B">
        <w:rPr>
          <w:rFonts w:ascii="Times New Roman" w:hAnsi="Times New Roman" w:cs="Times New Roman"/>
          <w:sz w:val="24"/>
          <w:szCs w:val="24"/>
        </w:rPr>
        <w:t>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2C4703" w:rsidRPr="00EF05B8" w:rsidRDefault="002C4703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Pr="00EF05B8" w:rsidRDefault="009635D7" w:rsidP="00EF05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Глава 4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. </w:t>
      </w:r>
      <w:r w:rsidR="00A05FC4" w:rsidRPr="00EF05B8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FC4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262951">
        <w:rPr>
          <w:rFonts w:ascii="Times New Roman" w:hAnsi="Times New Roman" w:cs="Times New Roman"/>
          <w:sz w:val="24"/>
          <w:szCs w:val="24"/>
        </w:rPr>
        <w:t>7</w:t>
      </w:r>
      <w:r w:rsidR="00F078BC" w:rsidRPr="00EF05B8">
        <w:rPr>
          <w:rFonts w:ascii="Times New Roman" w:hAnsi="Times New Roman" w:cs="Times New Roman"/>
          <w:sz w:val="24"/>
          <w:szCs w:val="24"/>
        </w:rPr>
        <w:t xml:space="preserve">. </w:t>
      </w:r>
      <w:r w:rsidR="00A05FC4" w:rsidRPr="00EF05B8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30 (тридцать) календарных дней с даты поступления денежных средств на расчетный счет предоставляет Главному распорядителю средств бюджета Кожевниковского </w:t>
      </w:r>
      <w:r w:rsidR="002D7B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5FC4" w:rsidRPr="00EF05B8">
        <w:rPr>
          <w:rFonts w:ascii="Times New Roman" w:hAnsi="Times New Roman" w:cs="Times New Roman"/>
          <w:sz w:val="24"/>
          <w:szCs w:val="24"/>
        </w:rPr>
        <w:t>:</w:t>
      </w:r>
    </w:p>
    <w:p w:rsidR="00A05FC4" w:rsidRPr="00EF05B8" w:rsidRDefault="00A05FC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отчет о достижении показателей результативности использования Субсидии, </w:t>
      </w:r>
      <w:r w:rsidR="00010FBA" w:rsidRPr="00010FBA">
        <w:rPr>
          <w:rFonts w:ascii="Times New Roman" w:hAnsi="Times New Roman" w:cs="Times New Roman"/>
          <w:sz w:val="24"/>
          <w:szCs w:val="24"/>
        </w:rPr>
        <w:t>определенной типовой формой соглашения, установленной финансовым органом Кожевниковского района, в течение 30 (тридцати) календарных дней со дня поступления денежных средств на расчетный счет получателя субсидии.</w:t>
      </w:r>
    </w:p>
    <w:p w:rsidR="00A05FC4" w:rsidRPr="00EF05B8" w:rsidRDefault="001803F4" w:rsidP="00EF0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951">
        <w:rPr>
          <w:rFonts w:ascii="Times New Roman" w:hAnsi="Times New Roman" w:cs="Times New Roman"/>
          <w:sz w:val="24"/>
          <w:szCs w:val="24"/>
        </w:rPr>
        <w:t>8</w:t>
      </w:r>
      <w:r w:rsidR="00A05FC4" w:rsidRPr="00EF05B8">
        <w:rPr>
          <w:rFonts w:ascii="Times New Roman" w:hAnsi="Times New Roman" w:cs="Times New Roman"/>
          <w:sz w:val="24"/>
          <w:szCs w:val="24"/>
        </w:rPr>
        <w:t>. Получатель субсидии направляет ГРБС отчет об использовании субсидии с приложением заверенных надлежащим образом документов, подтверждающих использование субсидий по целевому назначению.</w:t>
      </w:r>
    </w:p>
    <w:p w:rsidR="00F078BC" w:rsidRPr="00EF05B8" w:rsidRDefault="00F078BC" w:rsidP="00EF05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Результатом использования субсидии является </w:t>
      </w:r>
      <w:r w:rsidR="00A05FC4" w:rsidRPr="00EF05B8">
        <w:rPr>
          <w:rFonts w:ascii="Times New Roman" w:hAnsi="Times New Roman" w:cs="Times New Roman"/>
          <w:sz w:val="24"/>
          <w:szCs w:val="24"/>
        </w:rPr>
        <w:t xml:space="preserve">снижение задолженности за потребленные топливно-энергетические ресурсы (уголь, газ, электрическую энергию), получение паспортов готовности к отопительному сезону муниципального образования, а также </w:t>
      </w:r>
      <w:r w:rsidRPr="00EF05B8">
        <w:rPr>
          <w:rFonts w:ascii="Times New Roman" w:hAnsi="Times New Roman" w:cs="Times New Roman"/>
          <w:sz w:val="24"/>
          <w:szCs w:val="24"/>
        </w:rPr>
        <w:t>реализация мероприятий по обеспечению проживающих в муниципальном образовании услугами теплоснабжения.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BC" w:rsidRPr="00EF05B8" w:rsidRDefault="00F078BC" w:rsidP="00EF05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35D7" w:rsidRPr="00EF05B8">
        <w:rPr>
          <w:rFonts w:ascii="Times New Roman" w:hAnsi="Times New Roman" w:cs="Times New Roman"/>
          <w:sz w:val="24"/>
          <w:szCs w:val="24"/>
        </w:rPr>
        <w:t>5</w:t>
      </w:r>
      <w:r w:rsidRPr="00EF05B8">
        <w:rPr>
          <w:rFonts w:ascii="Times New Roman" w:hAnsi="Times New Roman" w:cs="Times New Roman"/>
          <w:sz w:val="24"/>
          <w:szCs w:val="24"/>
        </w:rPr>
        <w:t xml:space="preserve">. </w:t>
      </w:r>
      <w:r w:rsidR="005E1A16" w:rsidRPr="00EF05B8">
        <w:rPr>
          <w:rFonts w:ascii="Times New Roman" w:hAnsi="Times New Roman" w:cs="Times New Roman"/>
          <w:sz w:val="24"/>
          <w:szCs w:val="24"/>
        </w:rPr>
        <w:t>ТРЕБОВАНИЯ ОБ УСУЩЕСТВЛЕНИИ КОНТРОЛЯ (МОНИТОРИНГА) ЗА СОБЛЮДЕНИЕМ УСЛОВИЙ И ПОРЯДКА ПРЕДОСТАВЛЕНИЯ СУБСИДИЙ И ОТВЕТСТВЕННОСТЬ ЗА ИХ НАРУШЕНИЕ.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A16" w:rsidRPr="00EF05B8" w:rsidRDefault="001803F4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ГРБС осуществляют проверки соблюдения получателями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4" w:history="1">
        <w:r w:rsidR="005E1A16" w:rsidRPr="00EF0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статьями 268.1</w:t>
        </w:r>
      </w:hyperlink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5" w:history="1">
        <w:r w:rsidR="005E1A16" w:rsidRPr="00EF0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269.2</w:t>
        </w:r>
      </w:hyperlink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5E1A16" w:rsidRPr="00EF05B8" w:rsidRDefault="00262951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достоверность представляемых в ГРБС сведений и соблюдение условий, установленных Порядком, возлагается на получателя субсидии.</w:t>
      </w:r>
    </w:p>
    <w:p w:rsidR="005E1A16" w:rsidRPr="00EF05B8" w:rsidRDefault="00262951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ГРБС, органом финансового контроля Администрации Кожевниковского района,</w:t>
      </w:r>
      <w:r w:rsidR="002D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Кожевниковского сельского поселения,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государственного финансового контроля Томской области, указанные органы направляют получателю субсидии требования о возврате субсидии. Субсидия подлежит возврату получателем субсидии в бюджет:</w:t>
      </w:r>
    </w:p>
    <w:p w:rsidR="005E1A16" w:rsidRPr="00EF05B8" w:rsidRDefault="005E1A16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требования ГРБС - в течение 30 (тридцати) календарных дней с даты получения требования;</w:t>
      </w:r>
    </w:p>
    <w:p w:rsidR="005E1A16" w:rsidRPr="00EF05B8" w:rsidRDefault="005E1A16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представления и (или) предписания органа финансового контроля Администрации Кожевниковского района,</w:t>
      </w:r>
      <w:r w:rsidR="002D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Кожевниковского сельского поселения,</w:t>
      </w:r>
      <w:r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E1A16" w:rsidRPr="00EF05B8" w:rsidRDefault="00262951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не достижения получателем субсидии значения результата предоставления субсидии и (или) показателя, необходимого для достижения результата предоставления субсидии, субсидия в полном объеме подлежит возврату в бюджет 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Кожевниковского </w:t>
      </w:r>
      <w:r w:rsidR="003D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1 мая года, следующего за отчетным.</w:t>
      </w:r>
    </w:p>
    <w:p w:rsidR="005E1A16" w:rsidRPr="00EF05B8" w:rsidRDefault="00262951" w:rsidP="00EF05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нарушении срока возврата субсидии получателем субсидии, а также в случае уклонения получателя субсидии от получения требования о возврате субсидии ГРБС принимает меры по взысканию указанных средств в бюджет Администрации Кожевниковского </w:t>
      </w:r>
      <w:r w:rsidR="003D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5E1A16" w:rsidRPr="00E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порядке.</w:t>
      </w:r>
    </w:p>
    <w:p w:rsidR="00F078BC" w:rsidRPr="00EF05B8" w:rsidRDefault="00F078BC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80" w:rsidRPr="00EF05B8" w:rsidRDefault="00E07780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80" w:rsidRDefault="00E07780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026" w:rsidRDefault="003D302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CA6" w:rsidRPr="00EF05B8" w:rsidRDefault="00B33CA6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80" w:rsidRPr="00EF05B8" w:rsidRDefault="00E07780" w:rsidP="00EF0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33CA6" w:rsidRPr="00835886" w:rsidRDefault="004B0E8F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к Порядку</w:t>
      </w:r>
      <w:r w:rsidR="00B33CA6" w:rsidRPr="00835886">
        <w:rPr>
          <w:rFonts w:ascii="Times New Roman" w:hAnsi="Times New Roman" w:cs="Times New Roman"/>
          <w:b w:val="0"/>
          <w:sz w:val="18"/>
          <w:szCs w:val="24"/>
        </w:rPr>
        <w:t xml:space="preserve"> предоставления и распределения субсидий</w:t>
      </w:r>
    </w:p>
    <w:p w:rsidR="00835886" w:rsidRPr="00835886" w:rsidRDefault="00B33CA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на возмещениенедополученных доходов теплоснабжающим</w:t>
      </w:r>
    </w:p>
    <w:p w:rsidR="00835886" w:rsidRPr="00835886" w:rsidRDefault="003D302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организациям, в</w:t>
      </w:r>
      <w:r w:rsidR="00B33CA6" w:rsidRPr="00835886">
        <w:rPr>
          <w:rFonts w:ascii="Times New Roman" w:hAnsi="Times New Roman" w:cs="Times New Roman"/>
          <w:b w:val="0"/>
          <w:sz w:val="18"/>
          <w:szCs w:val="24"/>
        </w:rPr>
        <w:t xml:space="preserve"> целях предотвращения влияния</w:t>
      </w:r>
    </w:p>
    <w:p w:rsidR="00835886" w:rsidRPr="00835886" w:rsidRDefault="00B33CA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 xml:space="preserve">ухудшения экономической ситуации на развитие отраслейэкономики, </w:t>
      </w:r>
    </w:p>
    <w:p w:rsidR="00B33CA6" w:rsidRPr="00835886" w:rsidRDefault="00B33CA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для оплаты топливно-энергетических ресурсов</w:t>
      </w:r>
    </w:p>
    <w:p w:rsidR="00B33CA6" w:rsidRPr="00835886" w:rsidRDefault="00B33CA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(угля, газа, электрической энергии) и безаварийного прохождения</w:t>
      </w:r>
    </w:p>
    <w:p w:rsidR="00B33CA6" w:rsidRPr="00835886" w:rsidRDefault="00B33CA6" w:rsidP="00B33CA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от</w:t>
      </w:r>
      <w:r w:rsidR="00C81CEB">
        <w:rPr>
          <w:rFonts w:ascii="Times New Roman" w:hAnsi="Times New Roman" w:cs="Times New Roman"/>
          <w:b w:val="0"/>
          <w:sz w:val="18"/>
          <w:szCs w:val="24"/>
        </w:rPr>
        <w:t>опит</w:t>
      </w:r>
      <w:r w:rsidRPr="00835886">
        <w:rPr>
          <w:rFonts w:ascii="Times New Roman" w:hAnsi="Times New Roman" w:cs="Times New Roman"/>
          <w:b w:val="0"/>
          <w:sz w:val="18"/>
          <w:szCs w:val="24"/>
        </w:rPr>
        <w:t>ельного сезона.</w:t>
      </w:r>
    </w:p>
    <w:p w:rsidR="004B0E8F" w:rsidRPr="004B0E8F" w:rsidRDefault="004B0E8F" w:rsidP="004B0E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B0E8F" w:rsidRPr="004B0E8F" w:rsidRDefault="004B0E8F" w:rsidP="004B0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заявителя)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20"/>
      <w:bookmarkEnd w:id="4"/>
      <w:r w:rsidRPr="004B0E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0E8F" w:rsidRPr="004B0E8F" w:rsidRDefault="004B0E8F" w:rsidP="004B0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о предоставлении субсидий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субсидию в соответствии с постановлением Администрации </w:t>
      </w:r>
      <w:r w:rsidR="00EF0463">
        <w:rPr>
          <w:rFonts w:ascii="Times New Roman" w:hAnsi="Times New Roman" w:cs="Times New Roman"/>
          <w:sz w:val="24"/>
          <w:szCs w:val="24"/>
        </w:rPr>
        <w:t>Кожевниковского сельского поселения</w:t>
      </w:r>
      <w:r w:rsidRPr="004B0E8F">
        <w:rPr>
          <w:rFonts w:ascii="Times New Roman" w:hAnsi="Times New Roman" w:cs="Times New Roman"/>
          <w:sz w:val="24"/>
          <w:szCs w:val="24"/>
        </w:rPr>
        <w:t xml:space="preserve"> от «___» ________ №___ «Об утверждении Порядка предоставления в 2022 году субсидий </w:t>
      </w:r>
      <w:r w:rsidR="00D77523">
        <w:rPr>
          <w:rFonts w:ascii="Times New Roman" w:hAnsi="Times New Roman" w:cs="Times New Roman"/>
          <w:sz w:val="24"/>
          <w:szCs w:val="24"/>
        </w:rPr>
        <w:t>на возмещение недополученных доходов теплоснабжающим организациям, в целях предотвращения влияния ухудшения экономической ситуации на р</w:t>
      </w:r>
      <w:r w:rsidR="00C81CEB">
        <w:rPr>
          <w:rFonts w:ascii="Times New Roman" w:hAnsi="Times New Roman" w:cs="Times New Roman"/>
          <w:sz w:val="24"/>
          <w:szCs w:val="24"/>
        </w:rPr>
        <w:t>азвитие отраслей экономики, для</w:t>
      </w:r>
      <w:r w:rsidR="00D77523">
        <w:rPr>
          <w:rFonts w:ascii="Times New Roman" w:hAnsi="Times New Roman" w:cs="Times New Roman"/>
          <w:sz w:val="24"/>
          <w:szCs w:val="24"/>
        </w:rPr>
        <w:t xml:space="preserve"> оплаты топливно-энергетических ресурсов (угля, газа, электрической энергии) и безаварийного прохождения отопительного сезона.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5669"/>
        <w:gridCol w:w="3810"/>
      </w:tblGrid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(ИНН),</w:t>
            </w:r>
          </w:p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hyperlink r:id="rId16" w:history="1">
              <w:r w:rsidRPr="004B0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4B0E8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заявителя (фамилия, имя, </w:t>
            </w:r>
            <w:r w:rsidRPr="004B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Специализация организации: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B0E8F" w:rsidRPr="004B0E8F" w:rsidTr="005E4190">
        <w:tc>
          <w:tcPr>
            <w:tcW w:w="364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810" w:type="dxa"/>
            <w:vAlign w:val="center"/>
          </w:tcPr>
          <w:p w:rsidR="004B0E8F" w:rsidRPr="004B0E8F" w:rsidRDefault="004B0E8F" w:rsidP="004B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достоверность сведений и документов, представляемых в Адми</w:t>
      </w:r>
      <w:r w:rsidR="00EF0463">
        <w:rPr>
          <w:rFonts w:ascii="Times New Roman" w:hAnsi="Times New Roman" w:cs="Times New Roman"/>
          <w:sz w:val="24"/>
          <w:szCs w:val="24"/>
        </w:rPr>
        <w:t>нистрацию Кожевниковского сельского поселения</w:t>
      </w:r>
      <w:r w:rsidRPr="004B0E8F">
        <w:rPr>
          <w:rFonts w:ascii="Times New Roman" w:hAnsi="Times New Roman" w:cs="Times New Roman"/>
          <w:sz w:val="24"/>
          <w:szCs w:val="24"/>
        </w:rPr>
        <w:t xml:space="preserve"> Томской области (далее – ГРБС); 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Соответствии следующим требованиям: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просроченная задолженность по возврату в бюджет _____ района,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_____ районом;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3D3026" w:rsidRPr="004B0E8F">
        <w:rPr>
          <w:rFonts w:ascii="Times New Roman" w:hAnsi="Times New Roman" w:cs="Times New Roman"/>
          <w:sz w:val="24"/>
          <w:szCs w:val="24"/>
        </w:rPr>
        <w:t>оффшорные</w:t>
      </w:r>
      <w:r w:rsidRPr="004B0E8F">
        <w:rPr>
          <w:rFonts w:ascii="Times New Roman" w:hAnsi="Times New Roman" w:cs="Times New Roman"/>
          <w:sz w:val="24"/>
          <w:szCs w:val="24"/>
        </w:rPr>
        <w:t xml:space="preserve"> зоны), в </w:t>
      </w:r>
      <w:r w:rsidRPr="004B0E8F">
        <w:rPr>
          <w:rFonts w:ascii="Times New Roman" w:hAnsi="Times New Roman" w:cs="Times New Roman"/>
          <w:sz w:val="24"/>
          <w:szCs w:val="24"/>
        </w:rPr>
        <w:lastRenderedPageBreak/>
        <w:t>совокупности превышает 50 процентов;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бюджета ____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- участники отбора оказывают услуги в сфере теплоснабжения на территории Кожевниковского района, используют в качестве топлива уголь</w:t>
      </w:r>
      <w:r w:rsidR="00EF0463">
        <w:rPr>
          <w:rFonts w:ascii="Times New Roman" w:hAnsi="Times New Roman" w:cs="Times New Roman"/>
          <w:sz w:val="24"/>
          <w:szCs w:val="24"/>
        </w:rPr>
        <w:t>, газ, электрическую энергию</w:t>
      </w:r>
      <w:r w:rsidRPr="004B0E8F">
        <w:rPr>
          <w:rFonts w:ascii="Times New Roman" w:hAnsi="Times New Roman" w:cs="Times New Roman"/>
          <w:sz w:val="24"/>
          <w:szCs w:val="24"/>
        </w:rPr>
        <w:t xml:space="preserve"> и учтены в реестре регулируемых организаций Томской области в сфере теплоснабжения, холодного водоснабжения.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Даю согласие   на  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</w:t>
      </w:r>
      <w:r w:rsidRPr="004B0E8F">
        <w:rPr>
          <w:rFonts w:ascii="Times New Roman" w:hAnsi="Times New Roman" w:cs="Times New Roman"/>
          <w:sz w:val="24"/>
          <w:szCs w:val="24"/>
          <w:u w:val="single"/>
        </w:rPr>
        <w:t>Администрацией Кожевниковского</w:t>
      </w:r>
      <w:r w:rsidR="00EF046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4B0E8F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Томского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4B0E8F" w:rsidRP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4B0E8F" w:rsidRDefault="004B0E8F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3026" w:rsidRDefault="003D3026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5886" w:rsidRPr="004B0E8F" w:rsidRDefault="00835886" w:rsidP="00835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>к Порядку предоставления и распределения субсидий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>на возмещение недополученных доходов теплоснабжающим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 xml:space="preserve">организациям, в целях предотвращения влияния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 xml:space="preserve">ухудшения экономической ситуации на развитие отраслей экономики,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>для оплаты топливно-энергетических ресурсов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>(угля, газа, электрической энергии) и безаварийного прохождения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Cs w:val="24"/>
        </w:rPr>
        <w:t>от</w:t>
      </w:r>
      <w:r w:rsidR="00D77523">
        <w:rPr>
          <w:rFonts w:ascii="Times New Roman" w:hAnsi="Times New Roman" w:cs="Times New Roman"/>
          <w:b w:val="0"/>
          <w:szCs w:val="24"/>
        </w:rPr>
        <w:t>опит</w:t>
      </w:r>
      <w:r w:rsidRPr="00835886">
        <w:rPr>
          <w:rFonts w:ascii="Times New Roman" w:hAnsi="Times New Roman" w:cs="Times New Roman"/>
          <w:b w:val="0"/>
          <w:szCs w:val="24"/>
        </w:rPr>
        <w:t>ельного сезона.</w:t>
      </w:r>
    </w:p>
    <w:p w:rsidR="00A05FC4" w:rsidRP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FC4" w:rsidRPr="00A05FC4" w:rsidRDefault="00835886" w:rsidP="00A05FC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A05FC4" w:rsidRPr="00A05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оказатели</w:t>
      </w:r>
    </w:p>
    <w:p w:rsidR="00A05FC4" w:rsidRPr="00A05FC4" w:rsidRDefault="00A05FC4" w:rsidP="00A05FC4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результативности использования Субсидии</w:t>
      </w:r>
    </w:p>
    <w:p w:rsidR="00A05FC4" w:rsidRP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8"/>
        <w:gridCol w:w="960"/>
        <w:gridCol w:w="2181"/>
        <w:gridCol w:w="1354"/>
        <w:gridCol w:w="1160"/>
        <w:gridCol w:w="734"/>
        <w:gridCol w:w="734"/>
      </w:tblGrid>
      <w:tr w:rsidR="00A05FC4" w:rsidRPr="00A05FC4" w:rsidTr="00A05FC4">
        <w:trPr>
          <w:tblCellSpacing w:w="0" w:type="dxa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Значение показателя результативности по годам достижения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текущий 2022 г.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плановый период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2024 г.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«Компенсация сверхнормативных расходов и выпадающих доходов </w:t>
            </w:r>
            <w:proofErr w:type="spellStart"/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ресурсоснабжающих</w:t>
            </w:r>
            <w:proofErr w:type="spellEnd"/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организаций»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оплаты за энергоресурсы (газ)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оплаты за энергоресурсы (уголь)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сумма оплаты за энергоресурсы (электроэнергия) за счет средств на </w:t>
            </w: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83588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сумма оплаты за аренду муниципального имущества муниципальных образований </w:t>
            </w:r>
            <w:r w:rsidR="008358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Кожевников</w:t>
            </w: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ского района и муниципального образования «</w:t>
            </w:r>
            <w:r w:rsidR="008358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Кожевниковский</w:t>
            </w: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район»,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C4" w:rsidRPr="00A05FC4" w:rsidRDefault="00A05FC4" w:rsidP="00A0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оплаты за теплоноситель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FC4" w:rsidRPr="00A05FC4" w:rsidRDefault="00A05FC4" w:rsidP="00A05FC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FC4" w:rsidRPr="00A05FC4" w:rsidRDefault="00A05FC4" w:rsidP="00A05FC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A05FC4" w:rsidRPr="00A05FC4" w:rsidRDefault="00A05FC4" w:rsidP="00A05FC4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Документы, подтверждающие использование субсидий по целевому назначению.</w:t>
      </w:r>
    </w:p>
    <w:p w:rsidR="00A05FC4" w:rsidRP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A05FC4" w:rsidRP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FC4" w:rsidRPr="00A05FC4" w:rsidRDefault="00A05FC4" w:rsidP="00A05FC4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A05FC4" w:rsidRPr="00A05FC4" w:rsidTr="00A05FC4">
        <w:trPr>
          <w:tblCellSpacing w:w="0" w:type="dxa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ресурсоснабжающей</w:t>
            </w:r>
            <w:proofErr w:type="spellEnd"/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ресурсоснабжающей</w:t>
            </w:r>
            <w:proofErr w:type="spellEnd"/>
            <w:r w:rsidRPr="00A0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05FC4" w:rsidRPr="00A05FC4" w:rsidTr="00A05FC4">
        <w:trPr>
          <w:tblCellSpacing w:w="0" w:type="dxa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C4" w:rsidRPr="00A05FC4" w:rsidRDefault="00A05FC4" w:rsidP="00A05FC4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FC4" w:rsidRPr="00A05FC4" w:rsidRDefault="00A05FC4" w:rsidP="00A05FC4">
      <w:pPr>
        <w:spacing w:before="100" w:after="1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FC4" w:rsidRDefault="00A05FC4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Default="007B15E5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Default="007B15E5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Default="007B15E5" w:rsidP="004B0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5886" w:rsidRPr="004B0E8F" w:rsidRDefault="00835886" w:rsidP="00835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к Порядку предоставления и распределения субсидий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на возмещениенедополученных доходов теплоснабжающим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 xml:space="preserve">организациям, в целях предотвращения влияния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 xml:space="preserve">ухудшения экономической ситуации на развитие отраслей экономики,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для оплаты топливно-энергетических ресурсов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(угля, газа, электрической энергии) и безаварийного прохождения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от</w:t>
      </w:r>
      <w:r w:rsidR="00D77523">
        <w:rPr>
          <w:rFonts w:ascii="Times New Roman" w:hAnsi="Times New Roman" w:cs="Times New Roman"/>
          <w:b w:val="0"/>
          <w:sz w:val="18"/>
          <w:szCs w:val="24"/>
        </w:rPr>
        <w:t>опит</w:t>
      </w:r>
      <w:r w:rsidRPr="00835886">
        <w:rPr>
          <w:rFonts w:ascii="Times New Roman" w:hAnsi="Times New Roman" w:cs="Times New Roman"/>
          <w:b w:val="0"/>
          <w:sz w:val="18"/>
          <w:szCs w:val="24"/>
        </w:rPr>
        <w:t>ельного сезона.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(указывается фамилия, имя, отчество индивидуального предпринимателя либо учредителя юридического лица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 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паспорт серии________№________________выдан___________________________________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2006 № 152 «О персональных данных своей волей и в своем интересе выражаю свое согласие Организатору Отбора Администрации Кожевниковского </w:t>
      </w:r>
      <w:r w:rsidR="00EF04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15E5">
        <w:rPr>
          <w:rFonts w:ascii="Times New Roman" w:hAnsi="Times New Roman" w:cs="Times New Roman"/>
          <w:sz w:val="24"/>
          <w:szCs w:val="24"/>
        </w:rPr>
        <w:t xml:space="preserve">, расположенный по адресу: Томская область, с. Кожевниково, ул. Гагарина, </w:t>
      </w:r>
      <w:r w:rsidR="00EF0463">
        <w:rPr>
          <w:rFonts w:ascii="Times New Roman" w:hAnsi="Times New Roman" w:cs="Times New Roman"/>
          <w:sz w:val="24"/>
          <w:szCs w:val="24"/>
        </w:rPr>
        <w:t>24</w:t>
      </w:r>
      <w:r w:rsidRPr="007B15E5">
        <w:rPr>
          <w:rFonts w:ascii="Times New Roman" w:hAnsi="Times New Roman" w:cs="Times New Roman"/>
          <w:sz w:val="24"/>
          <w:szCs w:val="24"/>
        </w:rPr>
        <w:t>,  на обработку, включая сбор, систематизацию использование хранение, уточнение, передачу  моих персональных данных (информации), указанных  в представленных документах на участие в Отборе на предоставлении субсидий на возмещение недополученных доходов теплоснабжающим 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</w:t>
      </w:r>
      <w:r w:rsidR="00D77523">
        <w:rPr>
          <w:rFonts w:ascii="Times New Roman" w:hAnsi="Times New Roman" w:cs="Times New Roman"/>
          <w:sz w:val="24"/>
          <w:szCs w:val="24"/>
        </w:rPr>
        <w:t>опит</w:t>
      </w:r>
      <w:r w:rsidRPr="007B15E5">
        <w:rPr>
          <w:rFonts w:ascii="Times New Roman" w:hAnsi="Times New Roman" w:cs="Times New Roman"/>
          <w:sz w:val="24"/>
          <w:szCs w:val="24"/>
        </w:rPr>
        <w:t>ельного сезона, а именно: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1.</w:t>
      </w:r>
      <w:r w:rsidRPr="007B15E5">
        <w:rPr>
          <w:rFonts w:ascii="Times New Roman" w:hAnsi="Times New Roman" w:cs="Times New Roman"/>
          <w:sz w:val="24"/>
          <w:szCs w:val="24"/>
        </w:rPr>
        <w:tab/>
        <w:t>Фамилия, имя, отчество, наименование юридического лица.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2.</w:t>
      </w:r>
      <w:r w:rsidRPr="007B15E5">
        <w:rPr>
          <w:rFonts w:ascii="Times New Roman" w:hAnsi="Times New Roman" w:cs="Times New Roman"/>
          <w:sz w:val="24"/>
          <w:szCs w:val="24"/>
        </w:rPr>
        <w:tab/>
        <w:t>Наименование проекта.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3.</w:t>
      </w:r>
      <w:r w:rsidRPr="007B15E5">
        <w:rPr>
          <w:rFonts w:ascii="Times New Roman" w:hAnsi="Times New Roman" w:cs="Times New Roman"/>
          <w:sz w:val="24"/>
          <w:szCs w:val="24"/>
        </w:rPr>
        <w:tab/>
        <w:t>Сумма субсиди</w:t>
      </w:r>
      <w:proofErr w:type="gramStart"/>
      <w:r w:rsidRPr="007B15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B15E5">
        <w:rPr>
          <w:rFonts w:ascii="Times New Roman" w:hAnsi="Times New Roman" w:cs="Times New Roman"/>
          <w:sz w:val="24"/>
          <w:szCs w:val="24"/>
        </w:rPr>
        <w:t xml:space="preserve"> рубли).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4.</w:t>
      </w:r>
      <w:r w:rsidRPr="007B15E5">
        <w:rPr>
          <w:rFonts w:ascii="Times New Roman" w:hAnsi="Times New Roman" w:cs="Times New Roman"/>
          <w:sz w:val="24"/>
          <w:szCs w:val="24"/>
        </w:rPr>
        <w:tab/>
        <w:t xml:space="preserve">Контакты </w:t>
      </w:r>
      <w:proofErr w:type="gramStart"/>
      <w:r w:rsidRPr="007B15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5E5">
        <w:rPr>
          <w:rFonts w:ascii="Times New Roman" w:hAnsi="Times New Roman" w:cs="Times New Roman"/>
          <w:sz w:val="24"/>
          <w:szCs w:val="24"/>
        </w:rPr>
        <w:t>телефон сотовый, стационарный, е-</w:t>
      </w:r>
      <w:proofErr w:type="spellStart"/>
      <w:r w:rsidRPr="007B15E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15E5">
        <w:rPr>
          <w:rFonts w:ascii="Times New Roman" w:hAnsi="Times New Roman" w:cs="Times New Roman"/>
          <w:sz w:val="24"/>
          <w:szCs w:val="24"/>
        </w:rPr>
        <w:t>).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5.</w:t>
      </w:r>
      <w:r w:rsidRPr="007B15E5">
        <w:rPr>
          <w:rFonts w:ascii="Times New Roman" w:hAnsi="Times New Roman" w:cs="Times New Roman"/>
          <w:sz w:val="24"/>
          <w:szCs w:val="24"/>
        </w:rPr>
        <w:tab/>
        <w:t xml:space="preserve">Почтовый адрес </w:t>
      </w:r>
      <w:proofErr w:type="gramStart"/>
      <w:r w:rsidRPr="007B15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5E5">
        <w:rPr>
          <w:rFonts w:ascii="Times New Roman" w:hAnsi="Times New Roman" w:cs="Times New Roman"/>
          <w:sz w:val="24"/>
          <w:szCs w:val="24"/>
        </w:rPr>
        <w:t>местонахождение постоянно действующего исполнительного органа юридического лица,  место жительства (регистрации) ИП).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6.</w:t>
      </w:r>
      <w:r w:rsidRPr="007B15E5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 (ИНН).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7.</w:t>
      </w:r>
      <w:r w:rsidRPr="007B15E5">
        <w:rPr>
          <w:rFonts w:ascii="Times New Roman" w:hAnsi="Times New Roman" w:cs="Times New Roman"/>
          <w:sz w:val="24"/>
          <w:szCs w:val="24"/>
        </w:rPr>
        <w:tab/>
        <w:t>Основной государственный регистрационный номер (ОГРН).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8.</w:t>
      </w:r>
      <w:r w:rsidRPr="007B15E5">
        <w:rPr>
          <w:rFonts w:ascii="Times New Roman" w:hAnsi="Times New Roman" w:cs="Times New Roman"/>
          <w:sz w:val="24"/>
          <w:szCs w:val="24"/>
        </w:rPr>
        <w:tab/>
        <w:t>Номер и дата договора на предоставление субсидии.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9.</w:t>
      </w:r>
      <w:r w:rsidRPr="007B15E5">
        <w:rPr>
          <w:rFonts w:ascii="Times New Roman" w:hAnsi="Times New Roman" w:cs="Times New Roman"/>
          <w:sz w:val="24"/>
          <w:szCs w:val="24"/>
        </w:rPr>
        <w:tab/>
        <w:t>Номер и дата платежного поручения по перечисленной субсидии.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10.</w:t>
      </w:r>
      <w:r w:rsidRPr="007B15E5">
        <w:rPr>
          <w:rFonts w:ascii="Times New Roman" w:hAnsi="Times New Roman" w:cs="Times New Roman"/>
          <w:sz w:val="24"/>
          <w:szCs w:val="24"/>
        </w:rPr>
        <w:tab/>
        <w:t>И иные сведения, указанные в документах, предоставляемых на участие в Отборе на предоставлении субсидий на возмещение недополученных доходов теплоснабжающим 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 (угля, газа, электрической энергии) и безаварийного прохождения от</w:t>
      </w:r>
      <w:r w:rsidR="00D77523">
        <w:rPr>
          <w:rFonts w:ascii="Times New Roman" w:hAnsi="Times New Roman" w:cs="Times New Roman"/>
          <w:sz w:val="24"/>
          <w:szCs w:val="24"/>
        </w:rPr>
        <w:t>опит</w:t>
      </w:r>
      <w:r w:rsidRPr="007B15E5">
        <w:rPr>
          <w:rFonts w:ascii="Times New Roman" w:hAnsi="Times New Roman" w:cs="Times New Roman"/>
          <w:sz w:val="24"/>
          <w:szCs w:val="24"/>
        </w:rPr>
        <w:t>ельного сезона.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Цель обработки персональных данных: предоставление персональных данных государственным и муниципальным органам по их запросам. В целях информационного обеспечения указанные выше персональные данные прошу считать общедоступными.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 xml:space="preserve">Организатор Отбора может передавать мои персональные данные Департаменту </w:t>
      </w:r>
      <w:r w:rsidR="00D77523">
        <w:rPr>
          <w:rFonts w:ascii="Times New Roman" w:hAnsi="Times New Roman" w:cs="Times New Roman"/>
          <w:sz w:val="24"/>
          <w:szCs w:val="24"/>
        </w:rPr>
        <w:t>ЖКХ и государственного жилищного надзора</w:t>
      </w:r>
      <w:r w:rsidRPr="007B15E5">
        <w:rPr>
          <w:rFonts w:ascii="Times New Roman" w:hAnsi="Times New Roman" w:cs="Times New Roman"/>
          <w:sz w:val="24"/>
          <w:szCs w:val="24"/>
        </w:rPr>
        <w:t xml:space="preserve"> Томской области, иным государственным и муниципальным органам, учреждениям. 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</w:t>
      </w:r>
      <w:r w:rsidR="00EF04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15E5">
        <w:rPr>
          <w:rFonts w:ascii="Times New Roman" w:hAnsi="Times New Roman" w:cs="Times New Roman"/>
          <w:sz w:val="24"/>
          <w:szCs w:val="24"/>
        </w:rPr>
        <w:t>может размещать подробное описание заявки на Официальном сайте муниципального образования «Кожевниковск</w:t>
      </w:r>
      <w:r w:rsidR="00EF0463">
        <w:rPr>
          <w:rFonts w:ascii="Times New Roman" w:hAnsi="Times New Roman" w:cs="Times New Roman"/>
          <w:sz w:val="24"/>
          <w:szCs w:val="24"/>
        </w:rPr>
        <w:t>ое сельское поселение</w:t>
      </w:r>
      <w:r w:rsidRPr="007B15E5">
        <w:rPr>
          <w:rFonts w:ascii="Times New Roman" w:hAnsi="Times New Roman" w:cs="Times New Roman"/>
          <w:sz w:val="24"/>
          <w:szCs w:val="24"/>
        </w:rPr>
        <w:t xml:space="preserve">» </w:t>
      </w:r>
      <w:r w:rsidR="00EF0463" w:rsidRPr="00EF05B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="00EF0463" w:rsidRPr="000E1123">
          <w:rPr>
            <w:rStyle w:val="a3"/>
            <w:rFonts w:ascii="Times New Roman" w:hAnsi="Times New Roman" w:cs="Times New Roman"/>
            <w:sz w:val="24"/>
            <w:szCs w:val="24"/>
          </w:rPr>
          <w:t>https://www.sp.kozhreg.ru/</w:t>
        </w:r>
      </w:hyperlink>
      <w:r w:rsidRPr="007B15E5">
        <w:rPr>
          <w:rFonts w:ascii="Times New Roman" w:hAnsi="Times New Roman" w:cs="Times New Roman"/>
          <w:sz w:val="24"/>
          <w:szCs w:val="24"/>
        </w:rPr>
        <w:t xml:space="preserve">, а также вносить сведения об участнике </w:t>
      </w:r>
      <w:r w:rsidRPr="007B15E5">
        <w:rPr>
          <w:rFonts w:ascii="Times New Roman" w:hAnsi="Times New Roman" w:cs="Times New Roman"/>
          <w:sz w:val="24"/>
          <w:szCs w:val="24"/>
        </w:rPr>
        <w:lastRenderedPageBreak/>
        <w:t>Отбора в реестр субъектов малого предпринимательства – получателей поддержки в случае признания его победителем Отбора.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Дата:_________________________</w:t>
      </w: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5E5" w:rsidRPr="007B15E5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B15E5">
        <w:rPr>
          <w:rFonts w:ascii="Times New Roman" w:hAnsi="Times New Roman" w:cs="Times New Roman"/>
          <w:sz w:val="24"/>
          <w:szCs w:val="24"/>
        </w:rPr>
        <w:t>Подпись:  ____________________                            _______________________</w:t>
      </w:r>
    </w:p>
    <w:p w:rsidR="00574BA7" w:rsidRPr="00EF0463" w:rsidRDefault="007B15E5" w:rsidP="007B15E5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F0463">
        <w:rPr>
          <w:rFonts w:ascii="Times New Roman" w:hAnsi="Times New Roman" w:cs="Times New Roman"/>
          <w:sz w:val="16"/>
          <w:szCs w:val="16"/>
        </w:rPr>
        <w:t>расшиф</w:t>
      </w:r>
      <w:r w:rsidR="00EF0463">
        <w:rPr>
          <w:rFonts w:ascii="Times New Roman" w:hAnsi="Times New Roman" w:cs="Times New Roman"/>
          <w:sz w:val="16"/>
          <w:szCs w:val="16"/>
        </w:rPr>
        <w:t xml:space="preserve">ровка подписи           </w:t>
      </w:r>
      <w:r w:rsidRPr="00EF0463">
        <w:rPr>
          <w:rFonts w:ascii="Times New Roman" w:hAnsi="Times New Roman" w:cs="Times New Roman"/>
          <w:sz w:val="16"/>
          <w:szCs w:val="16"/>
        </w:rPr>
        <w:t xml:space="preserve">Ф.И.О.    </w:t>
      </w:r>
    </w:p>
    <w:p w:rsidR="00574BA7" w:rsidRDefault="00574BA7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Default="00574BA7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523" w:rsidRDefault="00D77523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523" w:rsidRDefault="00D77523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523" w:rsidRDefault="00D77523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523" w:rsidRDefault="00D77523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2951" w:rsidRDefault="00262951" w:rsidP="00574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886" w:rsidRPr="004B0E8F" w:rsidRDefault="00835886" w:rsidP="00835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к Порядку предоставления и распределения субсидий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на возмещениенедополученных доходов теплоснабжающим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 xml:space="preserve">организациям, в целях предотвращения влияния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 xml:space="preserve">ухудшения экономической ситуации на развитие отраслей экономики, 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для оплаты топливно-энергетических ресурсов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(угля, газа, электрической энергии) и безаварийного прохождения</w:t>
      </w:r>
    </w:p>
    <w:p w:rsidR="00835886" w:rsidRPr="00835886" w:rsidRDefault="00835886" w:rsidP="00835886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835886">
        <w:rPr>
          <w:rFonts w:ascii="Times New Roman" w:hAnsi="Times New Roman" w:cs="Times New Roman"/>
          <w:b w:val="0"/>
          <w:sz w:val="18"/>
          <w:szCs w:val="24"/>
        </w:rPr>
        <w:t>от</w:t>
      </w:r>
      <w:r w:rsidR="00D77523">
        <w:rPr>
          <w:rFonts w:ascii="Times New Roman" w:hAnsi="Times New Roman" w:cs="Times New Roman"/>
          <w:b w:val="0"/>
          <w:sz w:val="18"/>
          <w:szCs w:val="24"/>
        </w:rPr>
        <w:t>опит</w:t>
      </w:r>
      <w:r w:rsidRPr="00835886">
        <w:rPr>
          <w:rFonts w:ascii="Times New Roman" w:hAnsi="Times New Roman" w:cs="Times New Roman"/>
          <w:b w:val="0"/>
          <w:sz w:val="18"/>
          <w:szCs w:val="24"/>
        </w:rPr>
        <w:t>ельного сезона.</w:t>
      </w:r>
    </w:p>
    <w:p w:rsidR="00574BA7" w:rsidRPr="00574BA7" w:rsidRDefault="00574BA7" w:rsidP="00835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BA7" w:rsidRPr="00574BA7" w:rsidRDefault="00574BA7" w:rsidP="00574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СОГЛАСИЕ</w:t>
      </w:r>
    </w:p>
    <w:p w:rsidR="00574BA7" w:rsidRPr="00574BA7" w:rsidRDefault="00574BA7" w:rsidP="00D775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</w:t>
      </w:r>
    </w:p>
    <w:p w:rsidR="00D77523" w:rsidRPr="00D77523" w:rsidRDefault="00574BA7" w:rsidP="00D775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 xml:space="preserve">«Интернет» информации, связанной с предоставлением субсидий </w:t>
      </w:r>
      <w:r w:rsidR="00D77523" w:rsidRPr="00D77523">
        <w:rPr>
          <w:rFonts w:ascii="Times New Roman" w:hAnsi="Times New Roman" w:cs="Times New Roman"/>
          <w:b w:val="0"/>
          <w:sz w:val="24"/>
          <w:szCs w:val="24"/>
        </w:rPr>
        <w:t>навозмещение недополученных доходов теплоснабжающиморганизациям,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ресурсов(угля, газа, электрической энергии) и безаварийного прохожденияотопительного сезона.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Настоящим даю согласие на публикацию (размещение) в информационно-телекоммуникационной сети «Интернет» информации о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(наименование юридического лица/ Ф.И.О. индивидуального предпринимателя, ИНН)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523" w:rsidRPr="00D77523" w:rsidRDefault="00574BA7" w:rsidP="00D7752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 xml:space="preserve">как участник конкурсного отбора на предоставление из бюджета Кожевниковского района субсидий </w:t>
      </w:r>
      <w:r w:rsidR="00D77523" w:rsidRPr="00D77523">
        <w:rPr>
          <w:rFonts w:ascii="Times New Roman" w:hAnsi="Times New Roman" w:cs="Times New Roman"/>
          <w:b w:val="0"/>
          <w:sz w:val="24"/>
          <w:szCs w:val="24"/>
        </w:rPr>
        <w:t>навозмещение недополученных доходов теплоснабжающиморганизациям, в целях предотвращения влияния ухудшения экономической ситуации на развитие отраслей экономики, для оплаты топливно-энергетических ресурсов(угля, газа, электрической энергии) и безаварийного прохожденияотопительного сезона.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D77523" w:rsidRPr="00574BA7" w:rsidRDefault="00D77523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_____________________</w:t>
      </w:r>
    </w:p>
    <w:p w:rsidR="00D77523" w:rsidRPr="00574BA7" w:rsidRDefault="00574BA7" w:rsidP="00D775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                  </w:t>
      </w:r>
      <w:r w:rsidR="00D77523" w:rsidRPr="00574B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4BA7" w:rsidRPr="00574BA7" w:rsidRDefault="00574BA7" w:rsidP="00574B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4BA7">
        <w:rPr>
          <w:rFonts w:ascii="Times New Roman" w:hAnsi="Times New Roman" w:cs="Times New Roman"/>
          <w:sz w:val="24"/>
          <w:szCs w:val="24"/>
        </w:rPr>
        <w:t>«___» ____________20__ г.</w:t>
      </w:r>
    </w:p>
    <w:p w:rsidR="007B15E5" w:rsidRPr="004B0E8F" w:rsidRDefault="007B15E5" w:rsidP="007B1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B15E5" w:rsidRPr="004B0E8F" w:rsidSect="005E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BC"/>
    <w:rsid w:val="00010FBA"/>
    <w:rsid w:val="0003762A"/>
    <w:rsid w:val="00071A7E"/>
    <w:rsid w:val="00072DD3"/>
    <w:rsid w:val="000B72DA"/>
    <w:rsid w:val="000C17A5"/>
    <w:rsid w:val="00122083"/>
    <w:rsid w:val="00132EE2"/>
    <w:rsid w:val="00146E1C"/>
    <w:rsid w:val="001803F4"/>
    <w:rsid w:val="001A6382"/>
    <w:rsid w:val="00225C2E"/>
    <w:rsid w:val="00262951"/>
    <w:rsid w:val="002A523F"/>
    <w:rsid w:val="002C4703"/>
    <w:rsid w:val="002D0AA2"/>
    <w:rsid w:val="002D7BB4"/>
    <w:rsid w:val="002E1622"/>
    <w:rsid w:val="003161B0"/>
    <w:rsid w:val="00326687"/>
    <w:rsid w:val="00330FC1"/>
    <w:rsid w:val="00363940"/>
    <w:rsid w:val="00397CC4"/>
    <w:rsid w:val="003C4AF5"/>
    <w:rsid w:val="003C5762"/>
    <w:rsid w:val="003D3026"/>
    <w:rsid w:val="003D3C6E"/>
    <w:rsid w:val="003D6382"/>
    <w:rsid w:val="004162E6"/>
    <w:rsid w:val="004837E6"/>
    <w:rsid w:val="0049204B"/>
    <w:rsid w:val="004B0E8F"/>
    <w:rsid w:val="004D3B96"/>
    <w:rsid w:val="004E3ECA"/>
    <w:rsid w:val="00517532"/>
    <w:rsid w:val="00531E99"/>
    <w:rsid w:val="00536438"/>
    <w:rsid w:val="00543A95"/>
    <w:rsid w:val="00574BA7"/>
    <w:rsid w:val="00585D0A"/>
    <w:rsid w:val="005A24CF"/>
    <w:rsid w:val="005B25F6"/>
    <w:rsid w:val="005E0AA3"/>
    <w:rsid w:val="005E1A16"/>
    <w:rsid w:val="005E4190"/>
    <w:rsid w:val="005F5C21"/>
    <w:rsid w:val="00655414"/>
    <w:rsid w:val="006A3BBC"/>
    <w:rsid w:val="006B1DFB"/>
    <w:rsid w:val="006F7FEF"/>
    <w:rsid w:val="00702C17"/>
    <w:rsid w:val="00705D2E"/>
    <w:rsid w:val="00720931"/>
    <w:rsid w:val="00750292"/>
    <w:rsid w:val="007856F1"/>
    <w:rsid w:val="007B15E5"/>
    <w:rsid w:val="00801961"/>
    <w:rsid w:val="00835886"/>
    <w:rsid w:val="008B01AB"/>
    <w:rsid w:val="008F6953"/>
    <w:rsid w:val="00934B15"/>
    <w:rsid w:val="009635D7"/>
    <w:rsid w:val="009A6A46"/>
    <w:rsid w:val="009D2A74"/>
    <w:rsid w:val="00A05FC4"/>
    <w:rsid w:val="00A14946"/>
    <w:rsid w:val="00A25EBA"/>
    <w:rsid w:val="00A4383B"/>
    <w:rsid w:val="00A7191B"/>
    <w:rsid w:val="00A73017"/>
    <w:rsid w:val="00AB15C4"/>
    <w:rsid w:val="00AD6492"/>
    <w:rsid w:val="00AF3E1B"/>
    <w:rsid w:val="00B27906"/>
    <w:rsid w:val="00B33CA6"/>
    <w:rsid w:val="00B47265"/>
    <w:rsid w:val="00B7165A"/>
    <w:rsid w:val="00B8039B"/>
    <w:rsid w:val="00BB014E"/>
    <w:rsid w:val="00BF2947"/>
    <w:rsid w:val="00C14158"/>
    <w:rsid w:val="00C40850"/>
    <w:rsid w:val="00C53019"/>
    <w:rsid w:val="00C655DC"/>
    <w:rsid w:val="00C65764"/>
    <w:rsid w:val="00C81CEB"/>
    <w:rsid w:val="00CD6D70"/>
    <w:rsid w:val="00CE2671"/>
    <w:rsid w:val="00CE7AF2"/>
    <w:rsid w:val="00CF3D1F"/>
    <w:rsid w:val="00D02004"/>
    <w:rsid w:val="00D44549"/>
    <w:rsid w:val="00D64D35"/>
    <w:rsid w:val="00D77523"/>
    <w:rsid w:val="00D9169B"/>
    <w:rsid w:val="00DA0AF2"/>
    <w:rsid w:val="00DC01CD"/>
    <w:rsid w:val="00DF2CA8"/>
    <w:rsid w:val="00E07780"/>
    <w:rsid w:val="00E14D62"/>
    <w:rsid w:val="00E37BC7"/>
    <w:rsid w:val="00E62336"/>
    <w:rsid w:val="00EC549B"/>
    <w:rsid w:val="00EE4042"/>
    <w:rsid w:val="00EF0463"/>
    <w:rsid w:val="00EF05B8"/>
    <w:rsid w:val="00EF400F"/>
    <w:rsid w:val="00F06E4C"/>
    <w:rsid w:val="00F078BC"/>
    <w:rsid w:val="00FD2AED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0"/>
  </w:style>
  <w:style w:type="paragraph" w:styleId="1">
    <w:name w:val="heading 1"/>
    <w:basedOn w:val="a"/>
    <w:link w:val="10"/>
    <w:uiPriority w:val="9"/>
    <w:qFormat/>
    <w:rsid w:val="00A25E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8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8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4B0E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EB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39C8DFC940B54CEC92985530F479A301E300DE033504122A617FA82E83B16599D8A44652E325CD33069C1575E4912166BA7403AB87Bu6D" TargetMode="External"/><Relationship Id="rId13" Type="http://schemas.openxmlformats.org/officeDocument/2006/relationships/hyperlink" Target="https://www.sp.kozhreg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439C8DFC940B54CEC92985530F479A301E300DE033504122A617FA82E83B16599D8A406628315CD33069C1575E4912166BA7403AB87Bu6D" TargetMode="External"/><Relationship Id="rId12" Type="http://schemas.openxmlformats.org/officeDocument/2006/relationships/hyperlink" Target="consultantplus://offline/ref=D0439C8DFC940B54CEC92985530F479A301E3D04E235504122A617FA82E83B16599D8A40622D3451866A79C51E0A400D127CB94B24B8B4B97Du3D" TargetMode="External"/><Relationship Id="rId17" Type="http://schemas.openxmlformats.org/officeDocument/2006/relationships/hyperlink" Target="https://www.sp.kozhreg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FBCE1127A2D0CAAE7E5155375DEF95A23504268FDE2378CB7A328B004174B8A68583FB45CB727E4EB66BC7C8IFb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1" Type="http://schemas.openxmlformats.org/officeDocument/2006/relationships/hyperlink" Target="file:///C:\Users\&#1046;&#1050;&#1061;-3\Desktop\29.11.%20&#1095;&#1077;&#1088;&#1085;&#1086;&#1074;&#1080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B75DDFE8B3635C6F8168E573740407595FF37C4CE46AD2D3C5B5F78E059BE56F9265F3EB81C3BCDCA0567F2D827DEDF369D7F0015V5oAJ" TargetMode="External"/><Relationship Id="rId10" Type="http://schemas.openxmlformats.org/officeDocument/2006/relationships/hyperlink" Target="consultantplus://offline/ref=D0439C8DFC940B54CEC92985530F479A301F3C00E031504122A617FA82E83B164B9DD24C632829578E7F2F945875uD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39C8DFC940B54CEC92985530F479A301C3505EE31504122A617FA82E83B16599D8A40622C3753876A79C51E0A400D127CB94B24B8B4B97Du3D" TargetMode="External"/><Relationship Id="rId14" Type="http://schemas.openxmlformats.org/officeDocument/2006/relationships/hyperlink" Target="consultantplus://offline/ref=4A1B75DDFE8B3635C6F8168E573740407595FF37C4CE46AD2D3C5B5F78E059BE56F9265F3EBA1A3BCDCA0567F2D827DEDF369D7F0015V5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7298-E88C-420B-99E7-DFE8E1F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Евдунова</dc:creator>
  <cp:lastModifiedBy>Semenova</cp:lastModifiedBy>
  <cp:revision>3</cp:revision>
  <dcterms:created xsi:type="dcterms:W3CDTF">2022-12-08T07:31:00Z</dcterms:created>
  <dcterms:modified xsi:type="dcterms:W3CDTF">2022-12-08T07:40:00Z</dcterms:modified>
</cp:coreProperties>
</file>